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72"/>
          <w:szCs w:val="72"/>
        </w:rPr>
      </w:pPr>
      <w:r>
        <w:rPr>
          <w:rFonts w:hint="eastAsia" w:ascii="黑体" w:hAnsi="黑体" w:eastAsia="黑体" w:cs="黑体"/>
          <w:b/>
          <w:bCs/>
          <w:sz w:val="72"/>
          <w:szCs w:val="72"/>
        </w:rPr>
        <w:t>岳池县人民医院</w:t>
      </w:r>
    </w:p>
    <w:p>
      <w:pPr>
        <w:jc w:val="center"/>
        <w:rPr>
          <w:rFonts w:ascii="黑体" w:hAnsi="黑体" w:eastAsia="黑体" w:cs="黑体"/>
          <w:b/>
          <w:bCs/>
          <w:sz w:val="72"/>
          <w:szCs w:val="72"/>
        </w:rPr>
      </w:pPr>
      <w:r>
        <w:rPr>
          <w:rFonts w:hint="eastAsia" w:ascii="黑体" w:hAnsi="黑体" w:eastAsia="黑体" w:cs="黑体"/>
          <w:b/>
          <w:bCs/>
          <w:sz w:val="72"/>
          <w:szCs w:val="72"/>
        </w:rPr>
        <w:t>劳务派遣服务采购项目</w:t>
      </w:r>
    </w:p>
    <w:p>
      <w:pPr>
        <w:pStyle w:val="2"/>
        <w:jc w:val="center"/>
        <w:rPr>
          <w:rFonts w:eastAsia="黑体"/>
        </w:rPr>
      </w:pPr>
      <w:r>
        <w:rPr>
          <w:rFonts w:hint="eastAsia" w:ascii="黑体" w:hAnsi="黑体" w:eastAsia="黑体" w:cs="黑体"/>
          <w:b/>
          <w:bCs/>
          <w:sz w:val="32"/>
          <w:szCs w:val="32"/>
        </w:rPr>
        <w:t>（项目编号：YCXRMYY-2020-02）</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竞</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争</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性</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磋</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商</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文</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48"/>
          <w:szCs w:val="48"/>
        </w:rPr>
      </w:pPr>
      <w:r>
        <w:rPr>
          <w:rFonts w:hint="eastAsia" w:ascii="黑体" w:hAnsi="黑体" w:eastAsia="黑体" w:cs="黑体"/>
          <w:b/>
          <w:bCs/>
          <w:sz w:val="48"/>
          <w:szCs w:val="48"/>
        </w:rPr>
        <w:t>采购人：岳池县人民医院</w:t>
      </w:r>
    </w:p>
    <w:p>
      <w:pPr>
        <w:jc w:val="center"/>
        <w:rPr>
          <w:rFonts w:ascii="黑体" w:hAnsi="黑体" w:eastAsia="黑体" w:cs="黑体"/>
          <w:b/>
          <w:bCs/>
          <w:sz w:val="48"/>
          <w:szCs w:val="48"/>
        </w:rPr>
      </w:pPr>
      <w:bookmarkStart w:id="0" w:name="_Toc23147158"/>
      <w:r>
        <w:rPr>
          <w:rFonts w:hint="eastAsia" w:ascii="黑体" w:hAnsi="黑体" w:eastAsia="黑体" w:cs="黑体"/>
          <w:b/>
          <w:bCs/>
          <w:sz w:val="48"/>
          <w:szCs w:val="48"/>
        </w:rPr>
        <w:t>二〇二零年五月</w:t>
      </w:r>
      <w:bookmarkEnd w:id="0"/>
    </w:p>
    <w:p>
      <w:pPr>
        <w:spacing w:line="900" w:lineRule="exact"/>
        <w:rPr>
          <w:rFonts w:asciiTheme="minorEastAsia" w:hAnsiTheme="minorEastAsia" w:cstheme="minorEastAsia"/>
          <w:b/>
          <w:sz w:val="30"/>
          <w:szCs w:val="30"/>
        </w:rPr>
      </w:pPr>
    </w:p>
    <w:p>
      <w:pPr>
        <w:jc w:val="left"/>
        <w:outlineLvl w:val="1"/>
        <w:rPr>
          <w:rFonts w:asciiTheme="minorEastAsia" w:hAnsiTheme="minorEastAsia" w:cstheme="minorEastAsia"/>
        </w:rPr>
      </w:pPr>
      <w:bookmarkStart w:id="1" w:name="_Toc494544363"/>
      <w:bookmarkStart w:id="2" w:name="_Toc494544140"/>
      <w:bookmarkStart w:id="3" w:name="_Toc494543863"/>
      <w:bookmarkStart w:id="4" w:name="_Toc16657"/>
      <w:bookmarkStart w:id="5" w:name="_Toc494544199"/>
    </w:p>
    <w:bookmarkEnd w:id="1"/>
    <w:bookmarkEnd w:id="2"/>
    <w:bookmarkEnd w:id="3"/>
    <w:bookmarkEnd w:id="4"/>
    <w:bookmarkEnd w:id="5"/>
    <w:p>
      <w:pPr>
        <w:spacing w:line="700" w:lineRule="exact"/>
        <w:jc w:val="left"/>
        <w:rPr>
          <w:rFonts w:asciiTheme="minorEastAsia" w:hAnsiTheme="minorEastAsia" w:cstheme="minorEastAsia"/>
          <w:bCs/>
          <w:sz w:val="28"/>
          <w:szCs w:val="28"/>
          <w:lang w:val="zh-CN"/>
        </w:rPr>
      </w:pPr>
      <w:bookmarkStart w:id="6" w:name="_Toc23356283"/>
      <w:bookmarkStart w:id="7" w:name="_Toc23147159"/>
    </w:p>
    <w:bookmarkEnd w:id="6"/>
    <w:bookmarkEnd w:id="7"/>
    <w:p>
      <w:pPr>
        <w:pStyle w:val="3"/>
        <w:spacing w:before="0" w:after="0" w:line="600" w:lineRule="exact"/>
        <w:jc w:val="center"/>
        <w:rPr>
          <w:rFonts w:asciiTheme="minorEastAsia" w:hAnsiTheme="minorEastAsia" w:eastAsiaTheme="minorEastAsia" w:cstheme="minorEastAsia"/>
          <w:sz w:val="36"/>
          <w:szCs w:val="36"/>
        </w:rPr>
      </w:pPr>
      <w:bookmarkStart w:id="8" w:name="_Toc38301330"/>
      <w:bookmarkStart w:id="9" w:name="_Toc23358283"/>
      <w:bookmarkStart w:id="10" w:name="_Toc23360375"/>
      <w:bookmarkStart w:id="11" w:name="_Toc23356284"/>
      <w:bookmarkStart w:id="12" w:name="_Toc23147160"/>
      <w:r>
        <w:rPr>
          <w:rFonts w:hint="eastAsia" w:asciiTheme="minorEastAsia" w:hAnsiTheme="minorEastAsia" w:eastAsiaTheme="minorEastAsia" w:cstheme="minorEastAsia"/>
          <w:sz w:val="36"/>
          <w:szCs w:val="36"/>
        </w:rPr>
        <w:t>岳池县人民医院劳务派遣服务采购项目</w:t>
      </w:r>
      <w:bookmarkEnd w:id="8"/>
    </w:p>
    <w:p>
      <w:pPr>
        <w:pStyle w:val="3"/>
        <w:spacing w:before="0" w:after="0" w:line="600" w:lineRule="exact"/>
        <w:jc w:val="center"/>
        <w:rPr>
          <w:rFonts w:asciiTheme="minorEastAsia" w:hAnsiTheme="minorEastAsia" w:eastAsiaTheme="minorEastAsia" w:cstheme="minorEastAsia"/>
          <w:sz w:val="36"/>
          <w:szCs w:val="36"/>
        </w:rPr>
      </w:pPr>
      <w:bookmarkStart w:id="13" w:name="_Toc38301331"/>
      <w:r>
        <w:rPr>
          <w:rFonts w:hint="eastAsia" w:asciiTheme="minorEastAsia" w:hAnsiTheme="minorEastAsia" w:eastAsiaTheme="minorEastAsia" w:cstheme="minorEastAsia"/>
          <w:sz w:val="36"/>
          <w:szCs w:val="36"/>
        </w:rPr>
        <w:t>竞争性磋商招标公告</w:t>
      </w:r>
      <w:bookmarkEnd w:id="9"/>
      <w:bookmarkEnd w:id="10"/>
      <w:bookmarkEnd w:id="11"/>
      <w:bookmarkEnd w:id="12"/>
      <w:bookmarkEnd w:id="13"/>
    </w:p>
    <w:p>
      <w:pPr>
        <w:spacing w:line="600" w:lineRule="exact"/>
        <w:ind w:firstLine="562" w:firstLineChars="200"/>
        <w:rPr>
          <w:rFonts w:asciiTheme="minorEastAsia" w:hAnsiTheme="minorEastAsia" w:cstheme="minorEastAsia"/>
          <w:b/>
          <w:sz w:val="28"/>
          <w:szCs w:val="28"/>
        </w:rPr>
      </w:pP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一、项目概况：</w:t>
      </w:r>
      <w:r>
        <w:rPr>
          <w:rFonts w:hint="eastAsia" w:ascii="宋体" w:hAnsi="宋体" w:eastAsia="宋体" w:cs="宋体"/>
          <w:sz w:val="28"/>
          <w:szCs w:val="28"/>
        </w:rPr>
        <w:t>本招标项目为岳池县人民医院劳务派遣服务采购项目，资金为医院自筹，招标单位为岳池县人民医院。现已具备招标条件，特邀请符合条件的供应商参加竞争性磋商。</w:t>
      </w: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二、项目名称：</w:t>
      </w:r>
      <w:r>
        <w:rPr>
          <w:rFonts w:hint="eastAsia" w:ascii="宋体" w:hAnsi="宋体" w:eastAsia="宋体" w:cs="宋体"/>
          <w:sz w:val="28"/>
          <w:szCs w:val="28"/>
        </w:rPr>
        <w:t>岳池县人民医院劳务派遣服务采购项目</w:t>
      </w:r>
    </w:p>
    <w:p>
      <w:pPr>
        <w:spacing w:line="500" w:lineRule="exact"/>
        <w:ind w:firstLine="562" w:firstLineChars="200"/>
        <w:rPr>
          <w:rFonts w:ascii="宋体" w:hAnsi="宋体" w:eastAsia="宋体" w:cs="宋体"/>
          <w:sz w:val="28"/>
          <w:szCs w:val="28"/>
        </w:rPr>
      </w:pPr>
      <w:r>
        <w:rPr>
          <w:rFonts w:hint="eastAsia" w:ascii="宋体" w:hAnsi="宋体" w:eastAsia="宋体" w:cs="宋体"/>
          <w:b/>
          <w:bCs/>
          <w:sz w:val="28"/>
          <w:szCs w:val="28"/>
        </w:rPr>
        <w:t>三、资金来源：</w:t>
      </w:r>
      <w:r>
        <w:rPr>
          <w:rFonts w:hint="eastAsia" w:ascii="宋体" w:hAnsi="宋体" w:eastAsia="宋体" w:cs="宋体"/>
          <w:sz w:val="28"/>
          <w:szCs w:val="28"/>
        </w:rPr>
        <w:t>自筹资金</w:t>
      </w:r>
    </w:p>
    <w:p>
      <w:pPr>
        <w:pStyle w:val="2"/>
        <w:ind w:firstLine="562" w:firstLineChars="200"/>
      </w:pPr>
      <w:r>
        <w:rPr>
          <w:rFonts w:hint="eastAsia" w:ascii="宋体" w:hAnsi="宋体" w:eastAsia="宋体" w:cs="宋体"/>
          <w:b/>
          <w:bCs/>
          <w:sz w:val="28"/>
          <w:szCs w:val="28"/>
        </w:rPr>
        <w:t>四、</w:t>
      </w:r>
      <w:r>
        <w:rPr>
          <w:rFonts w:hint="eastAsia" w:asciiTheme="minorEastAsia" w:hAnsiTheme="minorEastAsia" w:cstheme="minorEastAsia"/>
          <w:b/>
          <w:bCs/>
          <w:sz w:val="28"/>
          <w:szCs w:val="28"/>
        </w:rPr>
        <w:t>最高限价</w:t>
      </w:r>
      <w:r>
        <w:rPr>
          <w:rFonts w:hint="eastAsia" w:asciiTheme="minorEastAsia" w:hAnsiTheme="minorEastAsia" w:cstheme="minorEastAsia"/>
          <w:sz w:val="28"/>
          <w:szCs w:val="28"/>
        </w:rPr>
        <w:t>：每人：150元/月</w:t>
      </w:r>
    </w:p>
    <w:p>
      <w:pPr>
        <w:spacing w:line="500" w:lineRule="exact"/>
        <w:ind w:firstLine="562" w:firstLineChars="200"/>
        <w:rPr>
          <w:rFonts w:ascii="宋体" w:hAnsi="宋体" w:eastAsia="宋体" w:cs="宋体"/>
          <w:sz w:val="28"/>
          <w:szCs w:val="28"/>
        </w:rPr>
      </w:pPr>
      <w:r>
        <w:rPr>
          <w:rFonts w:hint="eastAsia" w:ascii="宋体" w:hAnsi="宋体" w:eastAsia="宋体" w:cs="宋体"/>
          <w:b/>
          <w:sz w:val="28"/>
          <w:szCs w:val="28"/>
        </w:rPr>
        <w:t>五、项目内容：</w:t>
      </w:r>
      <w:r>
        <w:rPr>
          <w:rFonts w:hint="eastAsia" w:ascii="宋体" w:hAnsi="宋体" w:eastAsia="宋体" w:cs="宋体"/>
          <w:sz w:val="28"/>
          <w:szCs w:val="28"/>
        </w:rPr>
        <w:t>岳池县人民医院劳务派遣服务采购项目。</w:t>
      </w:r>
    </w:p>
    <w:p>
      <w:pPr>
        <w:ind w:firstLine="562" w:firstLineChars="200"/>
        <w:rPr>
          <w:rFonts w:asciiTheme="minorEastAsia" w:hAnsiTheme="minorEastAsia" w:cstheme="minorEastAsia"/>
          <w:sz w:val="28"/>
          <w:szCs w:val="28"/>
        </w:rPr>
      </w:pPr>
      <w:r>
        <w:rPr>
          <w:rFonts w:hint="eastAsia" w:ascii="宋体" w:hAnsi="宋体" w:eastAsia="宋体" w:cs="宋体"/>
          <w:b/>
          <w:sz w:val="28"/>
          <w:szCs w:val="28"/>
        </w:rPr>
        <w:t>六、</w:t>
      </w:r>
      <w:r>
        <w:rPr>
          <w:rFonts w:hint="eastAsia" w:ascii="宋体" w:hAnsi="宋体" w:eastAsia="宋体" w:cs="宋体"/>
          <w:b/>
          <w:color w:val="000000"/>
          <w:sz w:val="28"/>
          <w:szCs w:val="28"/>
        </w:rPr>
        <w:t>投标人资格、资质及其他类似效力要求：</w:t>
      </w:r>
      <w:r>
        <w:rPr>
          <w:rFonts w:hint="eastAsia" w:ascii="宋体" w:hAnsi="宋体" w:eastAsia="宋体" w:cs="宋体"/>
          <w:b/>
          <w:color w:val="000000"/>
          <w:sz w:val="28"/>
          <w:szCs w:val="28"/>
        </w:rPr>
        <w:br w:type="textWrapping"/>
      </w:r>
      <w:r>
        <w:rPr>
          <w:rFonts w:hint="eastAsia" w:ascii="宋体" w:hAnsi="宋体" w:eastAsia="宋体" w:cs="宋体"/>
          <w:color w:val="000000"/>
          <w:sz w:val="28"/>
          <w:szCs w:val="28"/>
        </w:rPr>
        <w:t>    （一）投标人资格要求：</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Theme="minorEastAsia" w:hAnsiTheme="minorEastAsia" w:cstheme="minorEastAsia"/>
          <w:sz w:val="28"/>
          <w:szCs w:val="28"/>
        </w:rPr>
        <w:t>1、营业执照、组织机构代码证、税务登记证（三证合一只提供营业执照）。（复印件，盖鲜章）；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2、基本账户开户许可证（复印件，盖鲜章）；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3、法定代表人资格证明书、委托代理人须提供法定代表人授权委托书原件（附法定代表人及委托代理人身份证复印件）；</w:t>
      </w:r>
    </w:p>
    <w:p>
      <w:pPr>
        <w:pStyle w:val="33"/>
        <w:spacing w:line="240" w:lineRule="auto"/>
        <w:ind w:firstLine="560"/>
        <w:rPr>
          <w:rFonts w:ascii="宋体" w:hAnsi="宋体" w:cs="宋体"/>
          <w:color w:val="000000"/>
          <w:sz w:val="28"/>
          <w:szCs w:val="28"/>
        </w:rPr>
      </w:pPr>
      <w:r>
        <w:rPr>
          <w:rFonts w:hint="eastAsia" w:asciiTheme="minorEastAsia" w:hAnsiTheme="minorEastAsia" w:eastAsiaTheme="minorEastAsia" w:cstheme="minorEastAsia"/>
          <w:color w:val="000000"/>
          <w:sz w:val="28"/>
          <w:szCs w:val="28"/>
        </w:rPr>
        <w:t>4、</w:t>
      </w:r>
      <w:r>
        <w:rPr>
          <w:rFonts w:hint="eastAsia" w:ascii="宋体" w:hAnsi="宋体" w:cs="宋体"/>
          <w:color w:val="000000"/>
          <w:sz w:val="28"/>
          <w:szCs w:val="28"/>
        </w:rPr>
        <w:t>提供2019年度财务报表或财务报告制度。新成立公司不提供但必须提供承诺函原件；</w:t>
      </w:r>
    </w:p>
    <w:p>
      <w:pPr>
        <w:pStyle w:val="33"/>
        <w:spacing w:line="240" w:lineRule="auto"/>
        <w:ind w:firstLine="560"/>
        <w:rPr>
          <w:rFonts w:asciiTheme="minorEastAsia" w:hAnsiTheme="minorEastAsia" w:eastAsiaTheme="minorEastAsia" w:cstheme="minorEastAsia"/>
          <w:color w:val="000000"/>
          <w:sz w:val="28"/>
          <w:szCs w:val="28"/>
        </w:rPr>
      </w:pPr>
      <w:r>
        <w:rPr>
          <w:rFonts w:hint="eastAsia" w:ascii="宋体" w:hAnsi="宋体" w:cs="宋体"/>
          <w:color w:val="000000"/>
          <w:sz w:val="28"/>
          <w:szCs w:val="28"/>
        </w:rPr>
        <w:t>5、2019年度以来任意6个月缴纳税收和社保证明（复印件加盖投标公司公章），新成立公司不提供但必须提供承诺函原件。</w:t>
      </w:r>
      <w:r>
        <w:rPr>
          <w:rFonts w:hint="eastAsia" w:ascii="宋体" w:hAnsi="宋体" w:cs="宋体"/>
          <w:color w:val="000000"/>
          <w:sz w:val="28"/>
          <w:szCs w:val="28"/>
        </w:rPr>
        <w:br w:type="textWrapping"/>
      </w:r>
      <w:r>
        <w:rPr>
          <w:rFonts w:hint="eastAsia" w:ascii="宋体" w:hAnsi="宋体" w:cs="宋体"/>
          <w:color w:val="000000"/>
          <w:sz w:val="28"/>
          <w:szCs w:val="28"/>
        </w:rPr>
        <w:t xml:space="preserve">    6</w:t>
      </w:r>
      <w:r>
        <w:rPr>
          <w:rFonts w:hint="eastAsia" w:asciiTheme="minorEastAsia" w:hAnsiTheme="minorEastAsia" w:eastAsiaTheme="minorEastAsia" w:cstheme="minorEastAsia"/>
          <w:color w:val="000000"/>
          <w:sz w:val="28"/>
          <w:szCs w:val="28"/>
        </w:rPr>
        <w:t>、参加本次采购活动前三年内，在经营活动中没有重大违法违规记录(提供书面承诺书)；</w:t>
      </w:r>
    </w:p>
    <w:p>
      <w:pPr>
        <w:pStyle w:val="33"/>
        <w:spacing w:line="240" w:lineRule="auto"/>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7、符合《政府采购法第二十二条》相关规定。</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七、报名方式、时间、地点、</w:t>
      </w:r>
      <w:r>
        <w:rPr>
          <w:rFonts w:hint="eastAsia" w:ascii="宋体" w:hAnsi="宋体" w:eastAsia="宋体" w:cs="宋体"/>
          <w:b/>
          <w:bCs/>
          <w:sz w:val="28"/>
          <w:szCs w:val="28"/>
        </w:rPr>
        <w:t>竞争性磋商文件获取方式</w:t>
      </w:r>
      <w:r>
        <w:rPr>
          <w:rFonts w:hint="eastAsia" w:ascii="宋体" w:hAnsi="宋体" w:eastAsia="宋体" w:cs="宋体"/>
          <w:b/>
          <w:sz w:val="28"/>
          <w:szCs w:val="28"/>
        </w:rPr>
        <w:t>：</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1、报名时提交资料：</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（1）营业执照复印件、法定代表人身份证复印件、授权代表身份证复印件、法定代表人授权书原件（盖鲜章）。</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（2）报名时需到岳池县人民医院组织人事科现场报名并交投标保证金人民币2000元，中标后转为履约保证金，未中标者现场退还。</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2、报名时间：2020年5月 </w:t>
      </w:r>
      <w:r>
        <w:rPr>
          <w:rFonts w:hint="eastAsia" w:ascii="宋体" w:hAnsi="宋体" w:eastAsia="宋体" w:cs="宋体"/>
          <w:sz w:val="28"/>
          <w:szCs w:val="28"/>
          <w:lang w:val="en-US" w:eastAsia="zh-CN"/>
        </w:rPr>
        <w:t>9</w:t>
      </w:r>
      <w:r>
        <w:rPr>
          <w:rFonts w:hint="eastAsia" w:ascii="宋体" w:hAnsi="宋体" w:eastAsia="宋体" w:cs="宋体"/>
          <w:sz w:val="28"/>
          <w:szCs w:val="28"/>
        </w:rPr>
        <w:t>日</w:t>
      </w:r>
      <w:bookmarkStart w:id="54" w:name="_GoBack"/>
      <w:bookmarkEnd w:id="54"/>
      <w:r>
        <w:rPr>
          <w:rFonts w:hint="eastAsia" w:ascii="宋体" w:hAnsi="宋体" w:eastAsia="宋体" w:cs="宋体"/>
          <w:sz w:val="28"/>
          <w:szCs w:val="28"/>
        </w:rPr>
        <w:t>--2020年5月1</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日(工作日8:00-11:30,15:00-17:00)。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3、报名地点：岳池县人民医院门诊楼八楼组织人事科（岳池县九龙镇建设路东段22号），电话：0826-5271519。</w:t>
      </w:r>
    </w:p>
    <w:p>
      <w:pPr>
        <w:pStyle w:val="2"/>
        <w:ind w:firstLine="560" w:firstLineChars="200"/>
        <w:rPr>
          <w:rFonts w:eastAsia="宋体"/>
        </w:rPr>
      </w:pPr>
      <w:r>
        <w:rPr>
          <w:rFonts w:hint="eastAsia" w:ascii="宋体" w:hAnsi="宋体" w:eastAsia="宋体" w:cs="宋体"/>
          <w:sz w:val="28"/>
          <w:szCs w:val="28"/>
        </w:rPr>
        <w:t>4、竞争性磋商文件获取方式：现场获取或网上下载</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八、开标时间及地点</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1、开标时间：2020年5月 14日 15:00 。</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2、开标地点：岳池县人民医院门诊六楼中会议室。</w:t>
      </w:r>
    </w:p>
    <w:p>
      <w:pPr>
        <w:pStyle w:val="2"/>
        <w:ind w:firstLine="562" w:firstLineChars="200"/>
        <w:rPr>
          <w:rFonts w:eastAsia="宋体"/>
          <w:b/>
          <w:bCs/>
        </w:rPr>
      </w:pPr>
      <w:r>
        <w:rPr>
          <w:rFonts w:hint="eastAsia" w:ascii="宋体" w:hAnsi="宋体" w:eastAsia="宋体" w:cs="宋体"/>
          <w:b/>
          <w:bCs/>
          <w:sz w:val="28"/>
          <w:szCs w:val="28"/>
        </w:rPr>
        <w:t>九、本项目不接受联合体投标</w:t>
      </w:r>
    </w:p>
    <w:p>
      <w:p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十、本次开标联系事宜</w:t>
      </w:r>
    </w:p>
    <w:p>
      <w:pPr>
        <w:spacing w:line="500" w:lineRule="exact"/>
        <w:ind w:firstLine="840" w:firstLineChars="300"/>
        <w:rPr>
          <w:rFonts w:ascii="宋体" w:hAnsi="宋体" w:eastAsia="宋体" w:cs="宋体"/>
          <w:sz w:val="28"/>
          <w:szCs w:val="28"/>
        </w:rPr>
      </w:pPr>
      <w:r>
        <w:rPr>
          <w:rFonts w:hint="eastAsia" w:ascii="宋体" w:hAnsi="宋体" w:eastAsia="宋体" w:cs="宋体"/>
          <w:sz w:val="28"/>
          <w:szCs w:val="28"/>
        </w:rPr>
        <w:t>联系人：岳池县人民医院组织人事科 </w:t>
      </w:r>
    </w:p>
    <w:p>
      <w:pPr>
        <w:spacing w:line="500" w:lineRule="exact"/>
        <w:ind w:firstLine="840" w:firstLineChars="300"/>
        <w:rPr>
          <w:rFonts w:ascii="宋体" w:hAnsi="宋体" w:eastAsia="宋体" w:cs="宋体"/>
          <w:sz w:val="28"/>
          <w:szCs w:val="28"/>
        </w:rPr>
      </w:pPr>
      <w:r>
        <w:rPr>
          <w:rFonts w:hint="eastAsia" w:ascii="宋体" w:hAnsi="宋体" w:eastAsia="宋体" w:cs="宋体"/>
          <w:sz w:val="28"/>
          <w:szCs w:val="28"/>
        </w:rPr>
        <w:t>刘 娟         电话：0826-5271519</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监督部门：岳池县人民医院纪委 电话：0826-5271369</w:t>
      </w:r>
    </w:p>
    <w:p>
      <w:pPr>
        <w:spacing w:line="500" w:lineRule="exact"/>
        <w:ind w:left="420" w:leftChars="200" w:firstLine="281" w:firstLineChars="100"/>
        <w:rPr>
          <w:rFonts w:ascii="宋体" w:hAnsi="宋体" w:eastAsia="宋体" w:cs="宋体"/>
          <w:b/>
          <w:sz w:val="28"/>
          <w:szCs w:val="28"/>
        </w:rPr>
      </w:pPr>
      <w:r>
        <w:rPr>
          <w:rFonts w:hint="eastAsia" w:ascii="宋体" w:hAnsi="宋体" w:eastAsia="宋体" w:cs="宋体"/>
          <w:b/>
          <w:sz w:val="28"/>
          <w:szCs w:val="28"/>
        </w:rPr>
        <w:t>十一、评审</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评审小组成员：</w:t>
      </w:r>
    </w:p>
    <w:p>
      <w:pPr>
        <w:spacing w:line="500" w:lineRule="exact"/>
        <w:ind w:left="480" w:firstLine="280" w:firstLineChars="100"/>
        <w:rPr>
          <w:rFonts w:ascii="宋体" w:hAnsi="宋体" w:eastAsia="宋体" w:cs="宋体"/>
          <w:sz w:val="28"/>
          <w:szCs w:val="28"/>
        </w:rPr>
      </w:pPr>
      <w:r>
        <w:rPr>
          <w:rFonts w:hint="eastAsia" w:ascii="宋体" w:hAnsi="宋体" w:eastAsia="宋体" w:cs="宋体"/>
          <w:sz w:val="28"/>
          <w:szCs w:val="28"/>
        </w:rPr>
        <w:t>竞争性磋商评标小组由政府采购专家库专家、采购人代表组成。</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磋商投标人：参加本次磋商的投标人代表应是单位法定代表人或其委托人。</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成交原则</w:t>
      </w:r>
    </w:p>
    <w:p>
      <w:pPr>
        <w:pStyle w:val="2"/>
        <w:ind w:firstLine="560" w:firstLineChars="200"/>
        <w:rPr>
          <w:rFonts w:ascii="宋体" w:hAnsi="宋体" w:eastAsia="宋体" w:cs="宋体"/>
          <w:sz w:val="28"/>
          <w:szCs w:val="28"/>
        </w:rPr>
      </w:pPr>
      <w:r>
        <w:rPr>
          <w:rFonts w:hint="eastAsia" w:ascii="宋体" w:hAnsi="宋体" w:eastAsia="宋体" w:cs="宋体"/>
          <w:sz w:val="28"/>
          <w:szCs w:val="28"/>
        </w:rPr>
        <w:t>本项目采用综合评分法，评标小组依据磋商文件规定</w:t>
      </w:r>
      <w:r>
        <w:rPr>
          <w:rFonts w:hint="eastAsia" w:ascii="宋体" w:hAnsi="宋体" w:eastAsia="宋体" w:cs="宋体"/>
          <w:b/>
          <w:color w:val="FF0000"/>
          <w:sz w:val="28"/>
          <w:szCs w:val="28"/>
          <w:u w:val="single"/>
        </w:rPr>
        <w:t>按综合评分</w:t>
      </w:r>
      <w:r>
        <w:rPr>
          <w:rFonts w:hint="eastAsia" w:ascii="宋体" w:hAnsi="宋体" w:eastAsia="宋体" w:cs="宋体"/>
          <w:sz w:val="28"/>
          <w:szCs w:val="28"/>
        </w:rPr>
        <w:t>由高到低推荐3名成交候选供应商。供应商综合评分相同的，成交候选供应商并列，由采购人自主采取公平择优的方式选择成交供应商。</w:t>
      </w:r>
    </w:p>
    <w:p>
      <w:pPr>
        <w:numPr>
          <w:ilvl w:val="0"/>
          <w:numId w:val="2"/>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评审结果原则上在5个工作日内通知成交供应商。</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十二、签订合同</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合同将授予其响应性文件符合《磋商文件》要求、能圆满地履行合同、对采购人最为有利的投标人。</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采购人向成交投标人发出成交通知书。</w:t>
      </w:r>
    </w:p>
    <w:p>
      <w:pPr>
        <w:numPr>
          <w:ilvl w:val="0"/>
          <w:numId w:val="3"/>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应按成交通知规定的时间、地点就采购成交内容与采购人指定机构签订合同。成交投标人不能按照磋商现场成交内容签订合同的，采购人有权取消成交投标人中选资格，并由成交投标人自行承担由此产生的不利影响。</w:t>
      </w:r>
    </w:p>
    <w:p>
      <w:pPr>
        <w:numPr>
          <w:ilvl w:val="0"/>
          <w:numId w:val="3"/>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成交投标人无正当理由拒签合同的，采购人有权将其列入投标人黑名单；给采购人造成的损失超过投标保证金数额的，成交投标人还应当对超过部分予以赔偿。</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十三、采购人有权终止本次采购活动的情形</w:t>
      </w:r>
    </w:p>
    <w:p>
      <w:pPr>
        <w:numPr>
          <w:ilvl w:val="0"/>
          <w:numId w:val="4"/>
        </w:numPr>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投标人的报价均超过了采购预算，采购人不能支付的；</w:t>
      </w:r>
    </w:p>
    <w:p>
      <w:pPr>
        <w:numPr>
          <w:ilvl w:val="0"/>
          <w:numId w:val="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因重大变故，采购任务取消的；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成交投标人未按中标通知规定的内容与采购人签订合同的；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投标人提供的资料虚假，或出现影响采购公正的违法、违规行为的</w:t>
      </w: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p>
    <w:p>
      <w:pPr>
        <w:numPr>
          <w:ilvl w:val="0"/>
          <w:numId w:val="4"/>
        </w:numPr>
        <w:autoSpaceDE w:val="0"/>
        <w:autoSpaceDN w:val="0"/>
        <w:adjustRightInd w:val="0"/>
        <w:spacing w:line="500" w:lineRule="exact"/>
        <w:ind w:firstLine="560" w:firstLineChars="200"/>
        <w:rPr>
          <w:rFonts w:ascii="宋体" w:hAnsi="宋体" w:eastAsia="宋体" w:cs="宋体"/>
          <w:sz w:val="28"/>
          <w:szCs w:val="28"/>
          <w:lang w:val="zh-CN"/>
        </w:rPr>
      </w:pPr>
      <w:r>
        <w:rPr>
          <w:rFonts w:hint="eastAsia" w:ascii="宋体" w:hAnsi="宋体" w:eastAsia="宋体" w:cs="宋体"/>
          <w:sz w:val="28"/>
          <w:szCs w:val="28"/>
          <w:lang w:val="zh-CN"/>
        </w:rPr>
        <w:t>。</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十四、质疑和投诉</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投标人认为采购文件、采购过程和成交结果使自己的合法权益受到损害的，可以在知道或者应知其权益受到损害之日起7个工作日内，以书面形式向采购人提出质疑，但需对质疑内容的真实性承担责任。</w:t>
      </w:r>
    </w:p>
    <w:p>
      <w:pPr>
        <w:numPr>
          <w:ilvl w:val="0"/>
          <w:numId w:val="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采购人在收到投标人的书面质疑后7个工作日内做出答复，并以书面形式通知投标人，但答复的内容不涉及商业秘密。</w:t>
      </w:r>
    </w:p>
    <w:p>
      <w:pPr>
        <w:widowControl/>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投标人对采购人的答复不满意或者采购人未在规定的时间内做出答复的，可以在答复期满后15个工作日内向采购人监督部门投诉，投诉电话：0826-5271369。</w:t>
      </w:r>
    </w:p>
    <w:p>
      <w:pPr>
        <w:spacing w:line="500" w:lineRule="exact"/>
        <w:ind w:left="420" w:leftChars="200"/>
        <w:rPr>
          <w:rFonts w:ascii="宋体" w:hAnsi="宋体" w:eastAsia="宋体" w:cs="宋体"/>
          <w:b/>
          <w:sz w:val="28"/>
          <w:szCs w:val="28"/>
        </w:rPr>
      </w:pPr>
      <w:r>
        <w:rPr>
          <w:rFonts w:hint="eastAsia" w:ascii="宋体" w:hAnsi="宋体" w:eastAsia="宋体" w:cs="宋体"/>
          <w:b/>
          <w:sz w:val="28"/>
          <w:szCs w:val="28"/>
        </w:rPr>
        <w:t>十五、争议解决方式</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采购过程中产生争议的，双方可协商解决。协商不成的，应向采购人所在地人民法院提起诉讼解决。</w:t>
      </w:r>
    </w:p>
    <w:p>
      <w:pPr>
        <w:pStyle w:val="3"/>
        <w:numPr>
          <w:ilvl w:val="0"/>
          <w:numId w:val="6"/>
        </w:numPr>
        <w:jc w:val="center"/>
        <w:rPr>
          <w:rFonts w:ascii="宋体" w:hAnsi="宋体" w:cs="宋体"/>
          <w:sz w:val="28"/>
          <w:szCs w:val="28"/>
          <w:lang w:val="zh-CN"/>
        </w:rPr>
      </w:pPr>
      <w:bookmarkStart w:id="14" w:name="_Toc38301332"/>
      <w:r>
        <w:rPr>
          <w:rFonts w:hint="eastAsia" w:ascii="宋体" w:hAnsi="宋体" w:cs="宋体"/>
          <w:sz w:val="28"/>
          <w:szCs w:val="28"/>
          <w:lang w:val="zh-CN"/>
        </w:rPr>
        <w:t>采购项目技术、服务要求</w:t>
      </w:r>
      <w:bookmarkEnd w:id="14"/>
    </w:p>
    <w:p>
      <w:pPr>
        <w:pStyle w:val="3"/>
        <w:spacing w:before="0" w:after="0" w:line="500" w:lineRule="exact"/>
        <w:ind w:firstLine="562" w:firstLineChars="200"/>
        <w:rPr>
          <w:rFonts w:ascii="宋体" w:hAnsi="宋体" w:cs="宋体"/>
          <w:bCs/>
          <w:kern w:val="2"/>
          <w:sz w:val="28"/>
          <w:szCs w:val="28"/>
          <w:lang w:val="zh-CN"/>
        </w:rPr>
      </w:pPr>
      <w:bookmarkStart w:id="15" w:name="_Toc38301333"/>
      <w:r>
        <w:rPr>
          <w:rFonts w:hint="eastAsia" w:ascii="宋体" w:hAnsi="宋体" w:cs="宋体"/>
          <w:bCs/>
          <w:kern w:val="2"/>
          <w:sz w:val="28"/>
          <w:szCs w:val="28"/>
          <w:lang w:val="zh-CN"/>
        </w:rPr>
        <w:t>一、项目概述</w:t>
      </w:r>
      <w:bookmarkEnd w:id="15"/>
    </w:p>
    <w:p>
      <w:pPr>
        <w:pStyle w:val="3"/>
        <w:spacing w:before="0" w:after="0" w:line="500" w:lineRule="exact"/>
        <w:ind w:firstLine="560" w:firstLineChars="200"/>
        <w:rPr>
          <w:rFonts w:ascii="宋体" w:hAnsi="宋体" w:cs="宋体"/>
          <w:b w:val="0"/>
          <w:bCs/>
          <w:sz w:val="28"/>
          <w:szCs w:val="28"/>
        </w:rPr>
      </w:pPr>
      <w:bookmarkStart w:id="16" w:name="_Toc38301335"/>
      <w:r>
        <w:rPr>
          <w:rFonts w:hint="eastAsia" w:ascii="宋体" w:hAnsi="宋体" w:cs="宋体"/>
          <w:b w:val="0"/>
          <w:bCs/>
          <w:sz w:val="28"/>
          <w:szCs w:val="28"/>
        </w:rPr>
        <w:t>岳池县人民医院劳务派遣服务服务采购项目</w:t>
      </w:r>
    </w:p>
    <w:p>
      <w:pPr>
        <w:pStyle w:val="3"/>
        <w:spacing w:before="0" w:after="0" w:line="500" w:lineRule="exact"/>
        <w:ind w:firstLine="562" w:firstLineChars="200"/>
        <w:rPr>
          <w:rFonts w:ascii="宋体" w:hAnsi="宋体" w:cs="宋体"/>
          <w:bCs/>
          <w:kern w:val="2"/>
          <w:sz w:val="28"/>
          <w:szCs w:val="28"/>
          <w:lang w:val="zh-CN"/>
        </w:rPr>
      </w:pPr>
      <w:r>
        <w:rPr>
          <w:rFonts w:hint="eastAsia" w:ascii="宋体" w:hAnsi="宋体" w:cs="宋体"/>
          <w:bCs/>
          <w:kern w:val="2"/>
          <w:sz w:val="28"/>
          <w:szCs w:val="28"/>
          <w:lang w:val="zh-CN"/>
        </w:rPr>
        <w:t>二、项目要求</w:t>
      </w:r>
      <w:bookmarkEnd w:id="16"/>
    </w:p>
    <w:p>
      <w:pPr>
        <w:pStyle w:val="3"/>
        <w:spacing w:before="0" w:after="0" w:line="500" w:lineRule="exact"/>
        <w:ind w:firstLine="560" w:firstLineChars="200"/>
        <w:rPr>
          <w:rFonts w:ascii="宋体" w:hAnsi="宋体" w:cs="宋体"/>
          <w:b w:val="0"/>
          <w:kern w:val="2"/>
          <w:sz w:val="28"/>
          <w:szCs w:val="28"/>
          <w:lang w:val="zh-CN"/>
        </w:rPr>
      </w:pPr>
      <w:bookmarkStart w:id="17" w:name="_Toc38301336"/>
      <w:r>
        <w:rPr>
          <w:rFonts w:hint="eastAsia" w:ascii="宋体" w:hAnsi="宋体" w:cs="宋体"/>
          <w:b w:val="0"/>
          <w:kern w:val="2"/>
          <w:sz w:val="28"/>
          <w:szCs w:val="28"/>
          <w:lang w:val="zh-CN"/>
        </w:rPr>
        <w:t>（一）、服务方式：</w:t>
      </w:r>
      <w:bookmarkEnd w:id="17"/>
    </w:p>
    <w:p>
      <w:pPr>
        <w:pStyle w:val="3"/>
        <w:spacing w:before="0" w:after="0" w:line="500" w:lineRule="exact"/>
        <w:ind w:firstLine="560" w:firstLineChars="200"/>
        <w:rPr>
          <w:rFonts w:ascii="宋体" w:hAnsi="宋体" w:cs="宋体"/>
          <w:b w:val="0"/>
          <w:kern w:val="2"/>
          <w:sz w:val="28"/>
          <w:szCs w:val="28"/>
          <w:lang w:val="zh-CN"/>
        </w:rPr>
      </w:pPr>
      <w:bookmarkStart w:id="18" w:name="_Toc38301337"/>
      <w:bookmarkStart w:id="19" w:name="_Toc38299937"/>
      <w:r>
        <w:rPr>
          <w:rFonts w:hint="eastAsia" w:ascii="宋体" w:hAnsi="宋体" w:cs="宋体"/>
          <w:b w:val="0"/>
          <w:kern w:val="2"/>
          <w:sz w:val="28"/>
          <w:szCs w:val="28"/>
          <w:lang w:val="zh-CN"/>
        </w:rPr>
        <w:t>采取供应商派遣劳务人员收服务费的服务方式。</w:t>
      </w:r>
      <w:bookmarkEnd w:id="18"/>
      <w:bookmarkEnd w:id="19"/>
    </w:p>
    <w:p>
      <w:pPr>
        <w:ind w:left="420" w:leftChars="200" w:firstLine="280" w:firstLineChars="100"/>
        <w:rPr>
          <w:rFonts w:ascii="宋体" w:hAnsi="宋体" w:eastAsia="宋体" w:cs="宋体"/>
          <w:sz w:val="28"/>
          <w:szCs w:val="28"/>
          <w:lang w:val="zh-CN"/>
        </w:rPr>
      </w:pPr>
      <w:r>
        <w:rPr>
          <w:rFonts w:hint="eastAsia" w:ascii="宋体" w:hAnsi="宋体" w:eastAsia="宋体" w:cs="宋体"/>
          <w:sz w:val="28"/>
          <w:szCs w:val="28"/>
          <w:lang w:val="zh-CN"/>
        </w:rPr>
        <w:t>（二）、服务技术要求：</w:t>
      </w:r>
    </w:p>
    <w:p>
      <w:pPr>
        <w:pStyle w:val="33"/>
        <w:spacing w:line="240" w:lineRule="auto"/>
        <w:ind w:firstLine="198" w:firstLineChars="71"/>
        <w:rPr>
          <w:rFonts w:asciiTheme="minorEastAsia" w:hAnsiTheme="minorEastAsia" w:eastAsiaTheme="minorEastAsia" w:cstheme="minorEastAsia"/>
          <w:sz w:val="28"/>
          <w:szCs w:val="28"/>
        </w:rPr>
      </w:pPr>
      <w:r>
        <w:rPr>
          <w:rFonts w:hint="eastAsia" w:ascii="宋体" w:hAnsi="宋体" w:cs="宋体"/>
          <w:bCs/>
          <w:kern w:val="2"/>
          <w:sz w:val="28"/>
          <w:szCs w:val="28"/>
          <w:lang w:val="zh-CN"/>
        </w:rPr>
        <w:t>*</w:t>
      </w:r>
      <w:r>
        <w:rPr>
          <w:rFonts w:hint="eastAsia" w:asciiTheme="minorEastAsia" w:hAnsiTheme="minorEastAsia" w:eastAsiaTheme="minorEastAsia" w:cstheme="minorEastAsia"/>
          <w:sz w:val="28"/>
          <w:szCs w:val="28"/>
        </w:rPr>
        <w:t>1、投标人须具备劳务派遣资质，并依法经营三年以上，且正在履行县级以上行政事业单位专业技术人才劳务派遣采购项目（须提供签订的合同复印件和中标通知书，并加盖投标人公章）。</w:t>
      </w:r>
    </w:p>
    <w:p>
      <w:pPr>
        <w:pStyle w:val="33"/>
        <w:spacing w:line="240" w:lineRule="auto"/>
        <w:ind w:firstLine="198" w:firstLineChars="71"/>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近三年来，（包括但不限于政府劳务派遣服务项目采购）对投标人的服务质量、管理水平、信誉和诚信满意度评价（须提供县级以上行政事业单位不少于5个以上签约单位出具的对投标人劳务派遣服务质量等级证明或说明材料原件）。 </w:t>
      </w:r>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3、投标人须具有经培训合格的人才队伍和完整的管理体系。</w:t>
      </w:r>
    </w:p>
    <w:p>
      <w:pPr>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4、投标人在省内有固定的办公场所，有专门的培训基地，办公设施设备完善、齐全（须提供相关证明材料，并实地考查）。</w:t>
      </w:r>
    </w:p>
    <w:p>
      <w:pPr>
        <w:pStyle w:val="33"/>
        <w:spacing w:line="240" w:lineRule="auto"/>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5、根据采购项目提出的特殊条件：</w:t>
      </w:r>
    </w:p>
    <w:p>
      <w:pPr>
        <w:ind w:firstLine="280" w:firstLineChars="1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5.1、投标人未列入禁止参加政府采购活动名单且未列入失信被执行人和重大税收违法案件当事人名单。</w:t>
      </w:r>
    </w:p>
    <w:p>
      <w:pPr>
        <w:ind w:firstLine="280" w:firstLineChars="1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5.2、单位负责人为同一人或者存在直接控股、管理关系的不同供应商，不得参加同一合同项下的本次采购活动。</w:t>
      </w:r>
    </w:p>
    <w:p>
      <w:pPr>
        <w:pStyle w:val="2"/>
        <w:ind w:firstLine="280" w:firstLineChars="100"/>
      </w:pPr>
      <w:r>
        <w:rPr>
          <w:rFonts w:hint="eastAsia" w:asciiTheme="minorEastAsia" w:hAnsiTheme="minorEastAsia" w:cstheme="minorEastAsia"/>
          <w:color w:val="000000"/>
          <w:sz w:val="28"/>
          <w:szCs w:val="28"/>
        </w:rPr>
        <w:t>5.3、</w:t>
      </w:r>
      <w:r>
        <w:rPr>
          <w:rFonts w:hint="eastAsia" w:asciiTheme="minorEastAsia" w:hAnsiTheme="minorEastAsia" w:cstheme="minorEastAsia"/>
          <w:bCs/>
          <w:sz w:val="28"/>
          <w:szCs w:val="28"/>
        </w:rPr>
        <w:t>医疗机构劳务派遣人才特殊要求</w:t>
      </w:r>
    </w:p>
    <w:p>
      <w:pPr>
        <w:pStyle w:val="2"/>
        <w:ind w:left="420" w:leftChars="200"/>
        <w:rPr>
          <w:lang w:val="zh-CN"/>
        </w:rPr>
      </w:pPr>
    </w:p>
    <w:p>
      <w:pPr>
        <w:pStyle w:val="3"/>
        <w:spacing w:before="0" w:after="0" w:line="500" w:lineRule="exact"/>
        <w:ind w:firstLine="560" w:firstLineChars="200"/>
        <w:rPr>
          <w:rFonts w:ascii="宋体" w:hAnsi="宋体" w:cs="宋体"/>
          <w:b w:val="0"/>
          <w:kern w:val="2"/>
          <w:sz w:val="28"/>
          <w:szCs w:val="28"/>
          <w:lang w:val="zh-CN"/>
        </w:rPr>
      </w:pPr>
      <w:bookmarkStart w:id="20" w:name="_Toc38301341"/>
      <w:r>
        <w:rPr>
          <w:rFonts w:hint="eastAsia" w:ascii="宋体" w:hAnsi="宋体" w:cs="宋体"/>
          <w:b w:val="0"/>
          <w:kern w:val="2"/>
          <w:sz w:val="28"/>
          <w:szCs w:val="28"/>
          <w:lang w:val="zh-CN"/>
        </w:rPr>
        <w:t>（三）服务价格：</w:t>
      </w:r>
      <w:bookmarkEnd w:id="20"/>
    </w:p>
    <w:p>
      <w:pPr>
        <w:pStyle w:val="3"/>
        <w:spacing w:before="0" w:after="0" w:line="500" w:lineRule="exact"/>
        <w:ind w:firstLine="840" w:firstLineChars="300"/>
        <w:rPr>
          <w:rFonts w:ascii="宋体" w:hAnsi="宋体" w:cs="宋体"/>
          <w:b w:val="0"/>
          <w:kern w:val="2"/>
          <w:sz w:val="28"/>
          <w:szCs w:val="28"/>
          <w:lang w:val="zh-CN"/>
        </w:rPr>
      </w:pPr>
      <w:bookmarkStart w:id="21" w:name="_Toc38299942"/>
      <w:bookmarkStart w:id="22" w:name="_Toc38301342"/>
      <w:r>
        <w:rPr>
          <w:rFonts w:hint="eastAsia" w:ascii="宋体" w:hAnsi="宋体" w:cs="宋体"/>
          <w:b w:val="0"/>
          <w:kern w:val="2"/>
          <w:sz w:val="28"/>
          <w:szCs w:val="28"/>
          <w:lang w:val="zh-CN"/>
        </w:rPr>
        <w:t>供应商按劳务派遣人员提供服务单价（即：</w:t>
      </w:r>
      <w:r>
        <w:rPr>
          <w:rFonts w:hint="eastAsia" w:ascii="宋体" w:hAnsi="宋体" w:cs="宋体"/>
          <w:b w:val="0"/>
          <w:kern w:val="2"/>
          <w:sz w:val="28"/>
          <w:szCs w:val="28"/>
        </w:rPr>
        <w:t>xxx元/人、月</w:t>
      </w:r>
      <w:r>
        <w:rPr>
          <w:rFonts w:hint="eastAsia" w:ascii="宋体" w:hAnsi="宋体" w:cs="宋体"/>
          <w:b w:val="0"/>
          <w:kern w:val="2"/>
          <w:sz w:val="28"/>
          <w:szCs w:val="28"/>
          <w:lang w:val="zh-CN"/>
        </w:rPr>
        <w:t>）。</w:t>
      </w:r>
      <w:bookmarkEnd w:id="21"/>
      <w:bookmarkEnd w:id="22"/>
    </w:p>
    <w:p>
      <w:pPr>
        <w:pStyle w:val="3"/>
        <w:spacing w:before="0" w:after="0" w:line="500" w:lineRule="exact"/>
        <w:ind w:firstLine="562" w:firstLineChars="200"/>
        <w:rPr>
          <w:rFonts w:ascii="宋体" w:hAnsi="宋体" w:cs="宋体"/>
          <w:bCs/>
          <w:kern w:val="2"/>
          <w:sz w:val="28"/>
          <w:szCs w:val="28"/>
          <w:lang w:val="zh-CN"/>
        </w:rPr>
      </w:pPr>
      <w:bookmarkStart w:id="23" w:name="_Toc38299944"/>
      <w:bookmarkStart w:id="24" w:name="_Toc38301344"/>
      <w:r>
        <w:rPr>
          <w:rFonts w:hint="eastAsia" w:ascii="宋体" w:hAnsi="宋体" w:cs="宋体"/>
          <w:bCs/>
          <w:kern w:val="2"/>
          <w:sz w:val="28"/>
          <w:szCs w:val="28"/>
          <w:lang w:val="zh-CN"/>
        </w:rPr>
        <w:t>前提：本章采购需求中标注“*”号的条款为本次磋商采购项目的实质性要求，供应商应全部满足。</w:t>
      </w:r>
      <w:bookmarkEnd w:id="23"/>
      <w:bookmarkEnd w:id="24"/>
    </w:p>
    <w:p>
      <w:pPr>
        <w:rPr>
          <w:rFonts w:ascii="宋体" w:hAnsi="宋体" w:eastAsia="宋体" w:cs="宋体"/>
          <w:b/>
          <w:bCs/>
          <w:sz w:val="28"/>
          <w:szCs w:val="28"/>
          <w:lang w:val="zh-CN"/>
        </w:rPr>
        <w:sectPr>
          <w:footerReference r:id="rId3" w:type="default"/>
          <w:pgSz w:w="11906" w:h="16838"/>
          <w:pgMar w:top="1440" w:right="1800" w:bottom="1440" w:left="1800" w:header="851" w:footer="992" w:gutter="0"/>
          <w:cols w:space="425" w:num="1"/>
          <w:docGrid w:type="lines" w:linePitch="312" w:charSpace="0"/>
        </w:sectPr>
      </w:pPr>
    </w:p>
    <w:p>
      <w:pPr>
        <w:pStyle w:val="3"/>
        <w:numPr>
          <w:ilvl w:val="0"/>
          <w:numId w:val="6"/>
        </w:numPr>
        <w:jc w:val="center"/>
        <w:rPr>
          <w:rFonts w:ascii="宋体" w:hAnsi="宋体" w:cs="宋体"/>
          <w:sz w:val="28"/>
          <w:szCs w:val="28"/>
          <w:lang w:val="zh-CN"/>
        </w:rPr>
      </w:pPr>
      <w:bookmarkStart w:id="25" w:name="_Toc38301345"/>
      <w:r>
        <w:rPr>
          <w:rFonts w:hint="eastAsia" w:ascii="宋体" w:hAnsi="宋体" w:cs="宋体"/>
          <w:sz w:val="28"/>
          <w:szCs w:val="28"/>
          <w:lang w:val="zh-CN"/>
        </w:rPr>
        <w:t>响应性文件编制及要求</w:t>
      </w:r>
      <w:bookmarkEnd w:id="25"/>
    </w:p>
    <w:p>
      <w:pPr>
        <w:spacing w:line="600" w:lineRule="exact"/>
        <w:jc w:val="center"/>
        <w:rPr>
          <w:rFonts w:ascii="宋体" w:hAnsi="宋体" w:eastAsia="宋体" w:cs="宋体"/>
          <w:b/>
          <w:bCs/>
          <w:sz w:val="28"/>
          <w:szCs w:val="28"/>
          <w:lang w:val="zh-CN"/>
        </w:rPr>
      </w:pPr>
      <w:bookmarkStart w:id="26" w:name="_Toc10998"/>
      <w:r>
        <w:rPr>
          <w:rFonts w:hint="eastAsia" w:ascii="宋体" w:hAnsi="宋体" w:eastAsia="宋体" w:cs="宋体"/>
          <w:b/>
          <w:bCs/>
          <w:sz w:val="28"/>
          <w:szCs w:val="28"/>
          <w:lang w:val="zh-CN"/>
        </w:rPr>
        <w:t>响应性文件构成表</w:t>
      </w:r>
      <w:bookmarkEnd w:id="26"/>
    </w:p>
    <w:tbl>
      <w:tblPr>
        <w:tblStyle w:val="12"/>
        <w:tblW w:w="8265" w:type="dxa"/>
        <w:tblInd w:w="0" w:type="dxa"/>
        <w:tblLayout w:type="fixed"/>
        <w:tblCellMar>
          <w:top w:w="15" w:type="dxa"/>
          <w:left w:w="15" w:type="dxa"/>
          <w:bottom w:w="15" w:type="dxa"/>
          <w:right w:w="15" w:type="dxa"/>
        </w:tblCellMar>
      </w:tblPr>
      <w:tblGrid>
        <w:gridCol w:w="555"/>
        <w:gridCol w:w="737"/>
        <w:gridCol w:w="3463"/>
        <w:gridCol w:w="1080"/>
        <w:gridCol w:w="1080"/>
        <w:gridCol w:w="1350"/>
      </w:tblGrid>
      <w:tr>
        <w:tblPrEx>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类别</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序号</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资料属性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必须</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8"/>
                <w:szCs w:val="28"/>
              </w:rPr>
            </w:pPr>
            <w:r>
              <w:rPr>
                <w:rFonts w:hint="eastAsia" w:ascii="宋体" w:hAnsi="宋体" w:eastAsia="宋体" w:cs="宋体"/>
                <w:b/>
                <w:kern w:val="0"/>
                <w:sz w:val="28"/>
                <w:szCs w:val="28"/>
              </w:rPr>
              <w:t>酌情</w:t>
            </w: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技术</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投标人简介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投标人信息表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资质证明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5</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劳务派遣服务情况介绍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6</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服务实施方案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7</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应急处置预案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ascii="宋体" w:hAnsi="宋体" w:eastAsia="宋体" w:cs="宋体"/>
                <w:sz w:val="28"/>
                <w:szCs w:val="28"/>
              </w:rPr>
            </w:pPr>
            <w:r>
              <w:rPr>
                <w:rFonts w:hint="eastAsia" w:ascii="宋体" w:hAnsi="宋体" w:eastAsia="宋体" w:cs="宋体"/>
                <w:kern w:val="0"/>
                <w:sz w:val="28"/>
                <w:szCs w:val="28"/>
              </w:rPr>
              <w:t>商务</w:t>
            </w:r>
          </w:p>
          <w:p>
            <w:pPr>
              <w:jc w:val="center"/>
              <w:textAlignment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报价表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555"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ascii="宋体" w:hAnsi="宋体" w:eastAsia="宋体" w:cs="宋体"/>
                <w:sz w:val="28"/>
                <w:szCs w:val="28"/>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rPr>
              <w:t>劳务派遣服务承诺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8"/>
                <w:szCs w:val="28"/>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8"/>
                <w:szCs w:val="28"/>
              </w:rPr>
            </w:pPr>
          </w:p>
        </w:tc>
      </w:tr>
      <w:tr>
        <w:tblPrEx>
          <w:tblCellMar>
            <w:top w:w="15" w:type="dxa"/>
            <w:left w:w="15" w:type="dxa"/>
            <w:bottom w:w="15" w:type="dxa"/>
            <w:right w:w="15" w:type="dxa"/>
          </w:tblCellMar>
        </w:tblPrEx>
        <w:trPr>
          <w:trHeight w:val="495" w:hRule="atLeast"/>
        </w:trPr>
        <w:tc>
          <w:tcPr>
            <w:tcW w:w="8265" w:type="dxa"/>
            <w:gridSpan w:val="6"/>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eastAsia="宋体" w:cs="宋体"/>
                <w:sz w:val="28"/>
                <w:szCs w:val="28"/>
              </w:rPr>
            </w:pPr>
            <w:r>
              <w:rPr>
                <w:rFonts w:hint="eastAsia" w:ascii="宋体" w:hAnsi="宋体" w:eastAsia="宋体" w:cs="宋体"/>
                <w:sz w:val="28"/>
                <w:szCs w:val="28"/>
              </w:rPr>
              <w:t>投标人提供的其他相关资料等</w:t>
            </w:r>
          </w:p>
        </w:tc>
      </w:tr>
    </w:tbl>
    <w:p>
      <w:pPr>
        <w:pStyle w:val="17"/>
        <w:numPr>
          <w:ilvl w:val="0"/>
          <w:numId w:val="0"/>
        </w:numPr>
        <w:spacing w:before="0" w:after="0" w:line="500" w:lineRule="exact"/>
        <w:ind w:firstLine="562" w:firstLineChars="200"/>
        <w:jc w:val="both"/>
        <w:outlineLvl w:val="9"/>
        <w:rPr>
          <w:rFonts w:ascii="宋体" w:hAnsi="宋体" w:eastAsia="宋体" w:cs="宋体"/>
          <w:sz w:val="28"/>
        </w:rPr>
      </w:pPr>
      <w:r>
        <w:rPr>
          <w:rFonts w:hint="eastAsia" w:ascii="宋体" w:hAnsi="宋体" w:eastAsia="宋体" w:cs="宋体"/>
          <w:sz w:val="28"/>
        </w:rPr>
        <w:t>重要提示：</w:t>
      </w:r>
    </w:p>
    <w:p>
      <w:pPr>
        <w:numPr>
          <w:ilvl w:val="0"/>
          <w:numId w:val="7"/>
        </w:numPr>
        <w:tabs>
          <w:tab w:val="left" w:pos="360"/>
        </w:tabs>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资格审查文件和技术、商务磋商响应文件须分开单独密封。</w:t>
      </w:r>
    </w:p>
    <w:p>
      <w:pPr>
        <w:numPr>
          <w:ilvl w:val="0"/>
          <w:numId w:val="7"/>
        </w:numPr>
        <w:tabs>
          <w:tab w:val="left" w:pos="360"/>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必须提交”类材料将作为采购人对响应性文件的有效性和合法性进行审核的唯一依据，投标人必须严格按照要求如实提供，未提供必须提交所列的任意一项资料，该投标人的响应性文件均将被视为未作实质性应答或对响应性文件偏离。</w:t>
      </w:r>
    </w:p>
    <w:p>
      <w:pPr>
        <w:numPr>
          <w:ilvl w:val="0"/>
          <w:numId w:val="7"/>
        </w:numPr>
        <w:tabs>
          <w:tab w:val="left" w:pos="360"/>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“酌情提交”类材料采购人将作为比对性参考辅助材料。请将打“√”项材料如实提供，按顺序装订并密封后递交给采购人。</w:t>
      </w:r>
    </w:p>
    <w:p>
      <w:pPr>
        <w:numPr>
          <w:ilvl w:val="0"/>
          <w:numId w:val="7"/>
        </w:numPr>
        <w:tabs>
          <w:tab w:val="left" w:pos="360"/>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在成交投标人与采购人签订合同后，派驻本项目工作人员情况表中所述人员未经采购人书面同意，不得擅自变更，否则投标人应承担相应的法律责任。</w:t>
      </w:r>
    </w:p>
    <w:p>
      <w:pPr>
        <w:numPr>
          <w:ilvl w:val="0"/>
          <w:numId w:val="7"/>
        </w:numPr>
        <w:tabs>
          <w:tab w:val="left" w:pos="360"/>
        </w:tabs>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项目相关资质证明（包含以下资料）营业执照、组织机构代码证、税务登记证、劳务派遣服务许可证副本复印件等。</w:t>
      </w:r>
    </w:p>
    <w:p>
      <w:pPr>
        <w:numPr>
          <w:ilvl w:val="0"/>
          <w:numId w:val="8"/>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响应性文件的组成</w:t>
      </w:r>
    </w:p>
    <w:p>
      <w:pPr>
        <w:numPr>
          <w:ilvl w:val="0"/>
          <w:numId w:val="9"/>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资格证明文件要求部分（包含但不限于以下内容）</w:t>
      </w:r>
    </w:p>
    <w:p>
      <w:pPr>
        <w:spacing w:line="500" w:lineRule="exact"/>
        <w:ind w:firstLine="560" w:firstLineChars="200"/>
        <w:rPr>
          <w:rFonts w:ascii="宋体" w:hAnsi="宋体" w:eastAsia="宋体" w:cs="宋体"/>
          <w:sz w:val="28"/>
          <w:szCs w:val="28"/>
          <w:u w:val="single"/>
        </w:rPr>
      </w:pPr>
      <w:r>
        <w:rPr>
          <w:rFonts w:hint="eastAsia" w:ascii="宋体" w:hAnsi="宋体" w:eastAsia="宋体" w:cs="宋体"/>
          <w:sz w:val="28"/>
          <w:szCs w:val="28"/>
        </w:rPr>
        <w:t>投标人按照磋商文件项目要求作出资格证明应答，主要包括对项目的实质性响应并提供有效的资质证明文件及其他相关材料，具体包括：</w:t>
      </w:r>
    </w:p>
    <w:p>
      <w:pPr>
        <w:ind w:firstLine="560" w:firstLineChars="200"/>
        <w:rPr>
          <w:rFonts w:asciiTheme="minorEastAsia" w:hAnsiTheme="minorEastAsia" w:cstheme="minorEastAsia"/>
          <w:sz w:val="28"/>
          <w:szCs w:val="28"/>
        </w:rPr>
      </w:pPr>
      <w:r>
        <w:rPr>
          <w:rFonts w:hint="eastAsia" w:ascii="宋体" w:hAnsi="宋体" w:eastAsia="宋体" w:cs="宋体"/>
          <w:color w:val="000000"/>
          <w:sz w:val="28"/>
          <w:szCs w:val="28"/>
        </w:rPr>
        <w:t> </w:t>
      </w:r>
      <w:r>
        <w:rPr>
          <w:rFonts w:hint="eastAsia" w:asciiTheme="minorEastAsia" w:hAnsiTheme="minorEastAsia" w:cstheme="minorEastAsia"/>
          <w:sz w:val="28"/>
          <w:szCs w:val="28"/>
        </w:rPr>
        <w:t>1、营业执照、组织机构代码证、税务登记证（三证合一只提供营业执照）。（复印件，盖鲜章）；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2、基本账户开户许可证（复印件，盖鲜章）；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3、法定代表人资格证明书、委托代理人须提供法定代表人授权委托书原件（附法定代表人及委托代理人身份证复印件）；</w:t>
      </w:r>
    </w:p>
    <w:p>
      <w:pPr>
        <w:pStyle w:val="33"/>
        <w:spacing w:line="240" w:lineRule="auto"/>
        <w:ind w:firstLine="560"/>
        <w:rPr>
          <w:rFonts w:ascii="宋体" w:hAnsi="宋体" w:cs="宋体"/>
          <w:color w:val="000000"/>
          <w:sz w:val="28"/>
          <w:szCs w:val="28"/>
        </w:rPr>
      </w:pPr>
      <w:r>
        <w:rPr>
          <w:rFonts w:hint="eastAsia" w:asciiTheme="minorEastAsia" w:hAnsiTheme="minorEastAsia" w:eastAsiaTheme="minorEastAsia" w:cstheme="minorEastAsia"/>
          <w:color w:val="000000"/>
          <w:sz w:val="28"/>
          <w:szCs w:val="28"/>
        </w:rPr>
        <w:t>4、</w:t>
      </w:r>
      <w:r>
        <w:rPr>
          <w:rFonts w:hint="eastAsia" w:ascii="宋体" w:hAnsi="宋体" w:cs="宋体"/>
          <w:color w:val="000000"/>
          <w:sz w:val="28"/>
          <w:szCs w:val="28"/>
        </w:rPr>
        <w:t>提供2019年度财务报表或财务报告制度。新成立公司不提供但必须提供承诺函原件；</w:t>
      </w:r>
    </w:p>
    <w:p>
      <w:pPr>
        <w:pStyle w:val="33"/>
        <w:spacing w:line="240" w:lineRule="auto"/>
        <w:ind w:firstLine="560"/>
        <w:rPr>
          <w:rFonts w:asciiTheme="minorEastAsia" w:hAnsiTheme="minorEastAsia" w:eastAsiaTheme="minorEastAsia" w:cstheme="minorEastAsia"/>
          <w:color w:val="000000"/>
          <w:sz w:val="28"/>
          <w:szCs w:val="28"/>
        </w:rPr>
      </w:pPr>
      <w:r>
        <w:rPr>
          <w:rFonts w:hint="eastAsia" w:ascii="宋体" w:hAnsi="宋体" w:cs="宋体"/>
          <w:color w:val="000000"/>
          <w:sz w:val="28"/>
          <w:szCs w:val="28"/>
        </w:rPr>
        <w:t>5、2019年度以来任意6个月缴纳税收和社保证明（复印件加盖投标公司公章），新成立公司不提供但必须提供承诺函原件。</w:t>
      </w:r>
      <w:r>
        <w:rPr>
          <w:rFonts w:hint="eastAsia" w:ascii="宋体" w:hAnsi="宋体" w:cs="宋体"/>
          <w:color w:val="000000"/>
          <w:sz w:val="28"/>
          <w:szCs w:val="28"/>
        </w:rPr>
        <w:br w:type="textWrapping"/>
      </w:r>
      <w:r>
        <w:rPr>
          <w:rFonts w:hint="eastAsia" w:ascii="宋体" w:hAnsi="宋体" w:cs="宋体"/>
          <w:color w:val="000000"/>
          <w:sz w:val="28"/>
          <w:szCs w:val="28"/>
        </w:rPr>
        <w:t xml:space="preserve">    6</w:t>
      </w:r>
      <w:r>
        <w:rPr>
          <w:rFonts w:hint="eastAsia" w:asciiTheme="minorEastAsia" w:hAnsiTheme="minorEastAsia" w:eastAsiaTheme="minorEastAsia" w:cstheme="minorEastAsia"/>
          <w:color w:val="000000"/>
          <w:sz w:val="28"/>
          <w:szCs w:val="28"/>
        </w:rPr>
        <w:t>、参加本次采购活动前三年内，在经营活动中没有重大违法违规记录(提供书面承诺书)；</w:t>
      </w:r>
    </w:p>
    <w:p>
      <w:pPr>
        <w:pStyle w:val="33"/>
        <w:numPr>
          <w:ilvl w:val="0"/>
          <w:numId w:val="10"/>
        </w:numPr>
        <w:spacing w:line="240" w:lineRule="auto"/>
        <w:ind w:firstLine="56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符合《政府采购法第二十二条》相关规定。</w:t>
      </w:r>
    </w:p>
    <w:p>
      <w:pPr>
        <w:pStyle w:val="33"/>
        <w:numPr>
          <w:ilvl w:val="0"/>
          <w:numId w:val="10"/>
        </w:numPr>
        <w:spacing w:line="240" w:lineRule="auto"/>
        <w:ind w:firstLine="560"/>
        <w:rPr>
          <w:rFonts w:ascii="宋体" w:hAnsi="宋体" w:cs="宋体"/>
          <w:sz w:val="28"/>
          <w:szCs w:val="28"/>
        </w:rPr>
      </w:pPr>
      <w:r>
        <w:rPr>
          <w:rFonts w:hint="eastAsia" w:ascii="宋体" w:hAnsi="宋体" w:cs="宋体"/>
          <w:sz w:val="28"/>
          <w:szCs w:val="28"/>
        </w:rPr>
        <w:t>劳务派遣服务许可证副本复印件</w:t>
      </w:r>
    </w:p>
    <w:p>
      <w:pPr>
        <w:numPr>
          <w:ilvl w:val="0"/>
          <w:numId w:val="9"/>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技术服务及商务磋商响应性文件</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投标人按照磋商文件要求提供报价书及相关文件，包含但不限于以下内容：</w:t>
      </w:r>
    </w:p>
    <w:p>
      <w:pPr>
        <w:numPr>
          <w:ilvl w:val="0"/>
          <w:numId w:val="11"/>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服务价格（单价）。</w:t>
      </w:r>
    </w:p>
    <w:p>
      <w:pPr>
        <w:numPr>
          <w:ilvl w:val="0"/>
          <w:numId w:val="11"/>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服务项目情况介绍、服务技术方案、应急处置、服务承诺等。</w:t>
      </w:r>
    </w:p>
    <w:p>
      <w:pPr>
        <w:numPr>
          <w:ilvl w:val="0"/>
          <w:numId w:val="8"/>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响应性文件的份数和装订</w:t>
      </w:r>
    </w:p>
    <w:p>
      <w:pPr>
        <w:numPr>
          <w:ilvl w:val="0"/>
          <w:numId w:val="12"/>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投标人应根据本磋商文件的要求，编制响应性文件共三份，一份正本，二份副本。并明确注明“正本”或“副本”字样，一旦正本和副本有差异，以正本为准。</w:t>
      </w:r>
    </w:p>
    <w:p>
      <w:pPr>
        <w:numPr>
          <w:ilvl w:val="0"/>
          <w:numId w:val="12"/>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响应性文件的正本与副本应分别装订成册，不得采用活页夹。响应性文件应用A4规格纸编制、双面打印并装订成册，不得有零散页。</w:t>
      </w:r>
    </w:p>
    <w:p>
      <w:pPr>
        <w:numPr>
          <w:ilvl w:val="0"/>
          <w:numId w:val="12"/>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响应性文件应编制目录，并逐页标注连续页码。响应性文件的任何一页都不应涂改，不应有行间插字或删除。</w:t>
      </w:r>
    </w:p>
    <w:p>
      <w:pPr>
        <w:numPr>
          <w:ilvl w:val="0"/>
          <w:numId w:val="8"/>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响应性文件密封要求和无效</w:t>
      </w:r>
    </w:p>
    <w:p>
      <w:pPr>
        <w:numPr>
          <w:ilvl w:val="0"/>
          <w:numId w:val="13"/>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响应性文件的密封</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响应性文件应装入密封袋，封面注明项目编号、项目名称、投标人名称、投标时间、地址、电话等。所有外层密封袋的封口处应粘贴牢固，并加盖密封章（投标人公章）。</w:t>
      </w:r>
    </w:p>
    <w:p>
      <w:pPr>
        <w:numPr>
          <w:ilvl w:val="0"/>
          <w:numId w:val="13"/>
        </w:numPr>
        <w:spacing w:line="500" w:lineRule="exact"/>
        <w:ind w:firstLine="562" w:firstLineChars="200"/>
        <w:rPr>
          <w:rFonts w:ascii="宋体" w:hAnsi="宋体" w:eastAsia="宋体" w:cs="宋体"/>
          <w:b/>
          <w:sz w:val="28"/>
          <w:szCs w:val="28"/>
        </w:rPr>
      </w:pPr>
      <w:r>
        <w:rPr>
          <w:rFonts w:hint="eastAsia" w:ascii="宋体" w:hAnsi="宋体" w:eastAsia="宋体" w:cs="宋体"/>
          <w:b/>
          <w:sz w:val="28"/>
          <w:szCs w:val="28"/>
        </w:rPr>
        <w:t>响应性文件有下列情形之一的，响应性文件无效或被视为废标：</w:t>
      </w:r>
    </w:p>
    <w:p>
      <w:pPr>
        <w:numPr>
          <w:ilvl w:val="0"/>
          <w:numId w:val="1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未密封的；</w:t>
      </w:r>
    </w:p>
    <w:p>
      <w:pPr>
        <w:numPr>
          <w:ilvl w:val="0"/>
          <w:numId w:val="1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未经入围单位法定代表人或授权代表签字并由投标人单位盖章的；</w:t>
      </w:r>
    </w:p>
    <w:p>
      <w:pPr>
        <w:numPr>
          <w:ilvl w:val="0"/>
          <w:numId w:val="1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未能按照磋商文件要求编制的；</w:t>
      </w:r>
    </w:p>
    <w:p>
      <w:pPr>
        <w:numPr>
          <w:ilvl w:val="0"/>
          <w:numId w:val="1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逾期送达的；</w:t>
      </w:r>
    </w:p>
    <w:p>
      <w:pPr>
        <w:numPr>
          <w:ilvl w:val="0"/>
          <w:numId w:val="1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附有采购人不能接受条件的；</w:t>
      </w:r>
    </w:p>
    <w:p>
      <w:pPr>
        <w:numPr>
          <w:ilvl w:val="0"/>
          <w:numId w:val="14"/>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响应性文件的任何一页进行涂改且没有法定代表人或授权代表签字并加盖公章的；</w:t>
      </w:r>
    </w:p>
    <w:p>
      <w:pPr>
        <w:numPr>
          <w:ilvl w:val="0"/>
          <w:numId w:val="8"/>
        </w:numPr>
        <w:spacing w:line="500" w:lineRule="exact"/>
        <w:ind w:firstLine="562" w:firstLineChars="200"/>
        <w:rPr>
          <w:rFonts w:ascii="宋体" w:hAnsi="宋体" w:eastAsia="宋体" w:cs="宋体"/>
          <w:b/>
          <w:bCs/>
          <w:sz w:val="28"/>
          <w:szCs w:val="28"/>
          <w:lang w:val="zh-CN"/>
        </w:rPr>
      </w:pPr>
      <w:r>
        <w:rPr>
          <w:rFonts w:hint="eastAsia" w:ascii="宋体" w:hAnsi="宋体" w:eastAsia="宋体" w:cs="宋体"/>
          <w:b/>
          <w:bCs/>
          <w:sz w:val="28"/>
          <w:szCs w:val="28"/>
          <w:lang w:val="zh-CN"/>
        </w:rPr>
        <w:t>响应性文件递交</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本次竞争性磋商分资格证明和技术、商务磋商。投标人应按照资格证明和技术、商务分别递交响应性文件。</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响应性文件应送达采购人指定的地点。在磋商文件要求递交响应性文件的时间或地点之外送达的响应性文件，采购人将拒收。</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响应性文件应原则上采取当面送达方式或采购人要求的其他方式</w:t>
      </w:r>
    </w:p>
    <w:p>
      <w:pPr>
        <w:numPr>
          <w:ilvl w:val="0"/>
          <w:numId w:val="15"/>
        </w:num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采购人在规定的递交响应性文件截止时间3日前，可以对竞争性磋商文件进行修改，并将修改内容书面告知投标人。</w:t>
      </w:r>
    </w:p>
    <w:p>
      <w:pPr>
        <w:pStyle w:val="4"/>
        <w:spacing w:before="0" w:after="0" w:line="600" w:lineRule="exact"/>
        <w:rPr>
          <w:rFonts w:ascii="宋体" w:hAnsi="宋体" w:eastAsia="宋体" w:cs="宋体"/>
          <w:sz w:val="28"/>
          <w:szCs w:val="28"/>
        </w:rPr>
      </w:pPr>
      <w:bookmarkStart w:id="27" w:name="_Toc38301349"/>
    </w:p>
    <w:p>
      <w:pPr>
        <w:pStyle w:val="4"/>
        <w:spacing w:before="0" w:after="0" w:line="600" w:lineRule="exact"/>
        <w:rPr>
          <w:rFonts w:ascii="宋体" w:hAnsi="宋体" w:eastAsia="宋体" w:cs="宋体"/>
          <w:sz w:val="28"/>
          <w:szCs w:val="28"/>
        </w:rPr>
      </w:pPr>
    </w:p>
    <w:p>
      <w:pPr>
        <w:pStyle w:val="4"/>
        <w:spacing w:before="0" w:after="0" w:line="600" w:lineRule="exact"/>
        <w:rPr>
          <w:rFonts w:ascii="宋体" w:hAnsi="宋体" w:eastAsia="宋体" w:cs="宋体"/>
          <w:sz w:val="28"/>
          <w:szCs w:val="28"/>
        </w:rPr>
      </w:pPr>
    </w:p>
    <w:p>
      <w:pPr>
        <w:pStyle w:val="4"/>
        <w:spacing w:before="0" w:after="0" w:line="600" w:lineRule="exact"/>
        <w:rPr>
          <w:rFonts w:ascii="宋体" w:hAnsi="宋体" w:eastAsia="宋体" w:cs="宋体"/>
          <w:sz w:val="28"/>
          <w:szCs w:val="28"/>
        </w:rPr>
      </w:pPr>
    </w:p>
    <w:p>
      <w:pPr>
        <w:pStyle w:val="4"/>
        <w:spacing w:before="0" w:after="0" w:line="600" w:lineRule="exact"/>
        <w:rPr>
          <w:rFonts w:ascii="宋体" w:hAnsi="宋体" w:eastAsia="宋体" w:cs="宋体"/>
          <w:sz w:val="28"/>
          <w:szCs w:val="28"/>
        </w:rPr>
      </w:pPr>
    </w:p>
    <w:p>
      <w:pPr>
        <w:pStyle w:val="4"/>
        <w:spacing w:before="0" w:after="0" w:line="600" w:lineRule="exact"/>
        <w:rPr>
          <w:rFonts w:ascii="宋体" w:hAnsi="宋体" w:eastAsia="宋体" w:cs="宋体"/>
          <w:sz w:val="28"/>
          <w:szCs w:val="28"/>
        </w:rPr>
      </w:pPr>
    </w:p>
    <w:p/>
    <w:p>
      <w:pPr>
        <w:pStyle w:val="4"/>
        <w:spacing w:before="0" w:after="0" w:line="600" w:lineRule="exact"/>
        <w:ind w:firstLine="2951" w:firstLineChars="1050"/>
        <w:rPr>
          <w:rFonts w:ascii="宋体" w:hAnsi="宋体" w:eastAsia="宋体" w:cs="宋体"/>
          <w:sz w:val="28"/>
          <w:szCs w:val="28"/>
        </w:rPr>
      </w:pPr>
      <w:r>
        <w:rPr>
          <w:rFonts w:hint="eastAsia" w:ascii="宋体" w:hAnsi="宋体" w:eastAsia="宋体" w:cs="宋体"/>
          <w:sz w:val="28"/>
          <w:szCs w:val="28"/>
        </w:rPr>
        <w:t>（一）法定代表人授权书</w:t>
      </w:r>
      <w:bookmarkEnd w:id="27"/>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u w:val="single"/>
        </w:rPr>
      </w:pPr>
      <w:r>
        <w:rPr>
          <w:rFonts w:hint="eastAsia" w:ascii="宋体" w:hAnsi="宋体" w:eastAsia="宋体" w:cs="宋体"/>
          <w:sz w:val="28"/>
          <w:szCs w:val="28"/>
        </w:rPr>
        <w:t>本授权委托书声明：我</w:t>
      </w:r>
      <w:r>
        <w:rPr>
          <w:rFonts w:hint="eastAsia" w:ascii="宋体" w:hAnsi="宋体" w:eastAsia="宋体" w:cs="宋体"/>
          <w:sz w:val="28"/>
          <w:szCs w:val="28"/>
          <w:u w:val="single"/>
        </w:rPr>
        <w:t>（法定代表人姓名）</w:t>
      </w:r>
      <w:r>
        <w:rPr>
          <w:rFonts w:hint="eastAsia" w:ascii="宋体" w:hAnsi="宋体" w:eastAsia="宋体" w:cs="宋体"/>
          <w:sz w:val="28"/>
          <w:szCs w:val="28"/>
        </w:rPr>
        <w:t>系注册于</w:t>
      </w:r>
      <w:r>
        <w:rPr>
          <w:rFonts w:hint="eastAsia" w:ascii="宋体" w:hAnsi="宋体" w:eastAsia="宋体" w:cs="宋体"/>
          <w:sz w:val="28"/>
          <w:szCs w:val="28"/>
          <w:u w:val="single"/>
        </w:rPr>
        <w:t>（投标人地址）</w:t>
      </w:r>
      <w:r>
        <w:rPr>
          <w:rFonts w:hint="eastAsia" w:ascii="宋体" w:hAnsi="宋体" w:eastAsia="宋体" w:cs="宋体"/>
          <w:sz w:val="28"/>
          <w:szCs w:val="28"/>
        </w:rPr>
        <w:t>的</w:t>
      </w:r>
      <w:r>
        <w:rPr>
          <w:rFonts w:hint="eastAsia" w:ascii="宋体" w:hAnsi="宋体" w:eastAsia="宋体" w:cs="宋体"/>
          <w:sz w:val="28"/>
          <w:szCs w:val="28"/>
          <w:u w:val="single"/>
        </w:rPr>
        <w:t xml:space="preserve">            （投标人名称）</w:t>
      </w:r>
      <w:r>
        <w:rPr>
          <w:rFonts w:hint="eastAsia" w:ascii="宋体" w:hAnsi="宋体" w:eastAsia="宋体" w:cs="宋体"/>
          <w:sz w:val="28"/>
          <w:szCs w:val="28"/>
        </w:rPr>
        <w:t>的法定代表人，现代表公司授权下面签字的</w:t>
      </w:r>
      <w:r>
        <w:rPr>
          <w:rFonts w:hint="eastAsia" w:ascii="宋体" w:hAnsi="宋体" w:eastAsia="宋体" w:cs="宋体"/>
          <w:sz w:val="28"/>
          <w:szCs w:val="28"/>
          <w:u w:val="single"/>
        </w:rPr>
        <w:t>（被授权人的姓名、职务、身份证号）</w:t>
      </w:r>
      <w:r>
        <w:rPr>
          <w:rFonts w:hint="eastAsia" w:ascii="宋体" w:hAnsi="宋体" w:eastAsia="宋体" w:cs="宋体"/>
          <w:sz w:val="28"/>
          <w:szCs w:val="28"/>
        </w:rPr>
        <w:t>为我公司合法代理人，代表本公司参加</w:t>
      </w:r>
      <w:r>
        <w:rPr>
          <w:rFonts w:hint="eastAsia" w:ascii="宋体" w:hAnsi="宋体" w:eastAsia="宋体" w:cs="宋体"/>
          <w:sz w:val="28"/>
          <w:szCs w:val="28"/>
          <w:u w:val="single"/>
        </w:rPr>
        <w:t>（                       项目，</w:t>
      </w:r>
      <w:r>
        <w:rPr>
          <w:rFonts w:hint="eastAsia" w:ascii="宋体" w:hAnsi="宋体" w:eastAsia="宋体" w:cs="宋体"/>
          <w:sz w:val="28"/>
          <w:szCs w:val="28"/>
        </w:rPr>
        <w:t>项目</w:t>
      </w:r>
      <w:r>
        <w:rPr>
          <w:rFonts w:hint="eastAsia" w:ascii="宋体" w:hAnsi="宋体" w:eastAsia="宋体" w:cs="宋体"/>
          <w:sz w:val="28"/>
          <w:szCs w:val="28"/>
          <w:u w:val="single"/>
        </w:rPr>
        <w:t xml:space="preserve">编号为        </w:t>
      </w:r>
      <w:r>
        <w:rPr>
          <w:rFonts w:hint="eastAsia" w:ascii="宋体" w:hAnsi="宋体" w:eastAsia="宋体" w:cs="宋体"/>
          <w:sz w:val="28"/>
          <w:szCs w:val="28"/>
        </w:rPr>
        <w:t>）的磋商活动。代理人在本次磋商中所签署的一切文件和处理的一切有关事务，我公司均予承认，上述事项产生的一切法律责任均由我公司承担。</w:t>
      </w: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本授权书于年月日签字生效，特此声明。</w:t>
      </w: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pStyle w:val="2"/>
      </w:pPr>
    </w:p>
    <w:p/>
    <w:p>
      <w:pPr>
        <w:pStyle w:val="2"/>
      </w:pPr>
    </w:p>
    <w:p/>
    <w:p>
      <w:pPr>
        <w:pStyle w:val="2"/>
      </w:pPr>
    </w:p>
    <w:p/>
    <w:p>
      <w:pPr>
        <w:spacing w:line="600" w:lineRule="exact"/>
        <w:rPr>
          <w:rFonts w:ascii="宋体" w:hAnsi="宋体" w:eastAsia="宋体" w:cs="宋体"/>
          <w:sz w:val="28"/>
          <w:szCs w:val="28"/>
          <w:u w:val="single"/>
        </w:rPr>
      </w:pPr>
      <w:r>
        <w:rPr>
          <w:rFonts w:hint="eastAsia" w:ascii="宋体" w:hAnsi="宋体" w:eastAsia="宋体" w:cs="宋体"/>
          <w:sz w:val="28"/>
          <w:szCs w:val="28"/>
          <w:u w:val="single"/>
        </w:rPr>
        <w:t xml:space="preserve">法定代表人：（签名及印刷体姓名）（公章）                     </w:t>
      </w:r>
    </w:p>
    <w:p>
      <w:pPr>
        <w:spacing w:line="600" w:lineRule="exact"/>
        <w:rPr>
          <w:rFonts w:ascii="宋体" w:hAnsi="宋体" w:eastAsia="宋体" w:cs="宋体"/>
          <w:sz w:val="28"/>
          <w:szCs w:val="28"/>
          <w:u w:val="single"/>
        </w:rPr>
      </w:pPr>
      <w:r>
        <w:rPr>
          <w:rFonts w:hint="eastAsia" w:ascii="宋体" w:hAnsi="宋体" w:eastAsia="宋体" w:cs="宋体"/>
          <w:sz w:val="28"/>
          <w:szCs w:val="28"/>
          <w:u w:val="single"/>
        </w:rPr>
        <w:t xml:space="preserve">被授权人：（签名及印刷体姓名、职务）                         </w:t>
      </w:r>
    </w:p>
    <w:p>
      <w:pPr>
        <w:spacing w:line="600" w:lineRule="exact"/>
        <w:ind w:firstLine="560" w:firstLineChars="200"/>
        <w:rPr>
          <w:rFonts w:ascii="宋体" w:hAnsi="宋体" w:eastAsia="宋体" w:cs="宋体"/>
          <w:sz w:val="28"/>
          <w:szCs w:val="28"/>
          <w:u w:val="single"/>
        </w:rPr>
      </w:pPr>
    </w:p>
    <w:p>
      <w:pPr>
        <w:spacing w:line="600" w:lineRule="exact"/>
        <w:rPr>
          <w:rFonts w:ascii="宋体" w:hAnsi="宋体" w:eastAsia="宋体" w:cs="宋体"/>
          <w:sz w:val="28"/>
          <w:szCs w:val="28"/>
        </w:rPr>
      </w:pPr>
      <w:r>
        <w:rPr>
          <w:rFonts w:hint="eastAsia" w:ascii="宋体" w:hAnsi="宋体" w:eastAsia="宋体" w:cs="宋体"/>
          <w:sz w:val="28"/>
          <w:szCs w:val="28"/>
        </w:rPr>
        <w:t xml:space="preserve">日  期：    年  月  日 </w:t>
      </w:r>
    </w:p>
    <w:p>
      <w:pPr>
        <w:spacing w:line="600" w:lineRule="exact"/>
        <w:ind w:firstLine="560" w:firstLineChars="200"/>
        <w:rPr>
          <w:rFonts w:ascii="宋体" w:hAnsi="宋体" w:eastAsia="宋体" w:cs="宋体"/>
          <w:sz w:val="28"/>
          <w:szCs w:val="28"/>
          <w:lang w:val="zh-CN"/>
        </w:rPr>
      </w:pPr>
    </w:p>
    <w:p>
      <w:pPr>
        <w:spacing w:line="600" w:lineRule="exact"/>
        <w:ind w:firstLine="562" w:firstLineChars="200"/>
        <w:rPr>
          <w:rFonts w:ascii="宋体" w:hAnsi="宋体" w:eastAsia="宋体" w:cs="宋体"/>
          <w:b/>
          <w:sz w:val="28"/>
          <w:szCs w:val="28"/>
        </w:rPr>
      </w:pPr>
      <w:r>
        <w:rPr>
          <w:rFonts w:hint="eastAsia" w:ascii="宋体" w:hAnsi="宋体" w:eastAsia="宋体" w:cs="宋体"/>
          <w:b/>
          <w:sz w:val="28"/>
          <w:szCs w:val="28"/>
        </w:rPr>
        <w:t>附：被授权人委托人及被授权人身份证复印件</w:t>
      </w:r>
    </w:p>
    <w:p>
      <w:pPr>
        <w:pStyle w:val="4"/>
        <w:spacing w:before="0" w:after="0" w:line="600" w:lineRule="exact"/>
        <w:ind w:firstLine="1400" w:firstLineChars="500"/>
        <w:rPr>
          <w:rFonts w:ascii="宋体" w:hAnsi="宋体" w:cs="宋体"/>
        </w:rPr>
      </w:pPr>
      <w:bookmarkStart w:id="28" w:name="_Toc31920"/>
      <w:bookmarkStart w:id="29" w:name="_Toc494543870"/>
      <w:bookmarkStart w:id="30" w:name="_Toc494544206"/>
      <w:bookmarkStart w:id="31" w:name="_Toc23356287"/>
      <w:bookmarkStart w:id="32" w:name="_Toc38301351"/>
      <w:r>
        <w:rPr>
          <w:rFonts w:hint="eastAsia" w:ascii="宋体" w:hAnsi="宋体" w:eastAsia="宋体" w:cs="宋体"/>
          <w:b w:val="0"/>
          <w:sz w:val="28"/>
          <w:szCs w:val="28"/>
        </w:rPr>
        <w:t>（二）</w:t>
      </w:r>
      <w:bookmarkEnd w:id="28"/>
      <w:bookmarkEnd w:id="29"/>
      <w:bookmarkEnd w:id="30"/>
      <w:bookmarkEnd w:id="31"/>
      <w:bookmarkEnd w:id="32"/>
      <w:r>
        <w:rPr>
          <w:rFonts w:hint="eastAsia" w:ascii="宋体" w:hAnsi="宋体" w:cs="宋体"/>
        </w:rPr>
        <w:t>投标人基本情况表</w:t>
      </w:r>
    </w:p>
    <w:p>
      <w:pPr>
        <w:widowControl/>
        <w:spacing w:line="360" w:lineRule="atLeast"/>
        <w:ind w:firstLine="472" w:firstLineChars="196"/>
        <w:jc w:val="left"/>
        <w:outlineLvl w:val="1"/>
        <w:rPr>
          <w:rFonts w:ascii="宋体" w:hAnsi="宋体" w:cs="宋体"/>
          <w:b/>
          <w:sz w:val="24"/>
        </w:rPr>
      </w:pPr>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投标人名称</w:t>
            </w:r>
          </w:p>
        </w:tc>
        <w:tc>
          <w:tcPr>
            <w:tcW w:w="6693"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注册地址</w:t>
            </w:r>
          </w:p>
        </w:tc>
        <w:tc>
          <w:tcPr>
            <w:tcW w:w="3443" w:type="dxa"/>
            <w:gridSpan w:val="3"/>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jc w:val="left"/>
              <w:outlineLvl w:val="1"/>
              <w:rPr>
                <w:rFonts w:ascii="宋体" w:hAnsi="宋体" w:cs="宋体"/>
                <w:sz w:val="24"/>
              </w:rPr>
            </w:pPr>
            <w:r>
              <w:rPr>
                <w:rFonts w:hint="eastAsia" w:ascii="宋体" w:hAnsi="宋体" w:cs="宋体"/>
                <w:sz w:val="24"/>
              </w:rPr>
              <w:t>邮政编码</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hAnsi="宋体" w:cs="宋体"/>
                <w:sz w:val="24"/>
              </w:rPr>
            </w:pPr>
            <w:r>
              <w:rPr>
                <w:rFonts w:hint="eastAsia" w:ascii="宋体" w:hAnsi="宋体" w:cs="宋体"/>
                <w:sz w:val="24"/>
              </w:rPr>
              <w:t>联系方式</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联系人</w:t>
            </w:r>
          </w:p>
        </w:tc>
        <w:tc>
          <w:tcPr>
            <w:tcW w:w="2486" w:type="dxa"/>
            <w:gridSpan w:val="2"/>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电话</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宋体" w:hAnsi="宋体" w:cs="宋体"/>
              </w:rPr>
            </w:pP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传真</w:t>
            </w:r>
          </w:p>
        </w:tc>
        <w:tc>
          <w:tcPr>
            <w:tcW w:w="2486" w:type="dxa"/>
            <w:gridSpan w:val="2"/>
            <w:vAlign w:val="center"/>
          </w:tcPr>
          <w:p>
            <w:pPr>
              <w:widowControl/>
              <w:spacing w:line="360" w:lineRule="atLeast"/>
              <w:ind w:firstLine="470" w:firstLineChars="196"/>
              <w:jc w:val="left"/>
              <w:outlineLvl w:val="1"/>
              <w:rPr>
                <w:rFonts w:ascii="宋体" w:hAnsi="宋体" w:cs="宋体"/>
                <w:sz w:val="24"/>
              </w:rPr>
            </w:pPr>
          </w:p>
        </w:tc>
        <w:tc>
          <w:tcPr>
            <w:tcW w:w="1320"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网址</w:t>
            </w:r>
          </w:p>
        </w:tc>
        <w:tc>
          <w:tcPr>
            <w:tcW w:w="1930" w:type="dxa"/>
            <w:gridSpan w:val="3"/>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组织结构</w:t>
            </w:r>
          </w:p>
        </w:tc>
        <w:tc>
          <w:tcPr>
            <w:tcW w:w="6693"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法定代表人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vAlign w:val="center"/>
          </w:tcPr>
          <w:p>
            <w:pPr>
              <w:widowControl/>
              <w:spacing w:line="360" w:lineRule="atLeast"/>
              <w:ind w:firstLine="470" w:firstLineChars="196"/>
              <w:jc w:val="left"/>
              <w:outlineLvl w:val="1"/>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1"/>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技术负责人</w:t>
            </w:r>
          </w:p>
        </w:tc>
        <w:tc>
          <w:tcPr>
            <w:tcW w:w="957" w:type="dxa"/>
            <w:vAlign w:val="center"/>
          </w:tcPr>
          <w:p>
            <w:pPr>
              <w:widowControl/>
              <w:spacing w:line="360" w:lineRule="atLeast"/>
              <w:jc w:val="left"/>
              <w:outlineLvl w:val="1"/>
              <w:rPr>
                <w:rFonts w:ascii="宋体" w:hAnsi="宋体" w:cs="宋体"/>
                <w:sz w:val="24"/>
              </w:rPr>
            </w:pPr>
            <w:r>
              <w:rPr>
                <w:rFonts w:hint="eastAsia" w:ascii="宋体" w:hAnsi="宋体" w:cs="宋体"/>
                <w:sz w:val="24"/>
              </w:rPr>
              <w:t>姓名</w:t>
            </w:r>
          </w:p>
        </w:tc>
        <w:tc>
          <w:tcPr>
            <w:tcW w:w="1239" w:type="dxa"/>
            <w:vAlign w:val="center"/>
          </w:tcPr>
          <w:p>
            <w:pPr>
              <w:widowControl/>
              <w:spacing w:line="360" w:lineRule="atLeast"/>
              <w:ind w:firstLine="470" w:firstLineChars="196"/>
              <w:jc w:val="left"/>
              <w:outlineLvl w:val="1"/>
              <w:rPr>
                <w:rFonts w:ascii="宋体" w:hAnsi="宋体" w:cs="宋体"/>
                <w:sz w:val="24"/>
              </w:rPr>
            </w:pPr>
          </w:p>
        </w:tc>
        <w:tc>
          <w:tcPr>
            <w:tcW w:w="1247" w:type="dxa"/>
            <w:vAlign w:val="center"/>
          </w:tcPr>
          <w:p>
            <w:pPr>
              <w:widowControl/>
              <w:spacing w:line="360" w:lineRule="atLeast"/>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tLeast"/>
              <w:ind w:firstLine="470" w:firstLineChars="196"/>
              <w:jc w:val="left"/>
              <w:outlineLvl w:val="1"/>
              <w:rPr>
                <w:rFonts w:ascii="宋体" w:hAnsi="宋体" w:cs="宋体"/>
                <w:sz w:val="24"/>
              </w:rPr>
            </w:pPr>
          </w:p>
        </w:tc>
        <w:tc>
          <w:tcPr>
            <w:tcW w:w="850"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成立时间</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4497" w:type="dxa"/>
            <w:gridSpan w:val="5"/>
            <w:vAlign w:val="center"/>
          </w:tcPr>
          <w:p>
            <w:pPr>
              <w:widowControl/>
              <w:spacing w:line="360" w:lineRule="atLeast"/>
              <w:jc w:val="left"/>
              <w:outlineLvl w:val="1"/>
              <w:rPr>
                <w:rFonts w:ascii="宋体" w:hAnsi="宋体" w:cs="宋体"/>
                <w:sz w:val="24"/>
              </w:rPr>
            </w:pPr>
            <w:r>
              <w:rPr>
                <w:rFonts w:hint="eastAsia" w:ascii="宋体" w:hAnsi="宋体" w:cs="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restart"/>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其中</w:t>
            </w: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项目经理</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营业执照号</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高级职称人员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注册资金</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中级职称人员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开户银行</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jc w:val="left"/>
              <w:outlineLvl w:val="1"/>
              <w:rPr>
                <w:rFonts w:ascii="宋体" w:hAnsi="宋体" w:cs="宋体"/>
                <w:sz w:val="24"/>
              </w:rPr>
            </w:pPr>
            <w:r>
              <w:rPr>
                <w:rFonts w:hint="eastAsia" w:ascii="宋体" w:hAnsi="宋体" w:cs="宋体"/>
                <w:sz w:val="24"/>
              </w:rPr>
              <w:t>初级职称人员</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账号</w:t>
            </w:r>
          </w:p>
        </w:tc>
        <w:tc>
          <w:tcPr>
            <w:tcW w:w="2196" w:type="dxa"/>
            <w:gridSpan w:val="2"/>
            <w:vAlign w:val="center"/>
          </w:tcPr>
          <w:p>
            <w:pPr>
              <w:widowControl/>
              <w:spacing w:line="360" w:lineRule="atLeast"/>
              <w:ind w:firstLine="470" w:firstLineChars="196"/>
              <w:jc w:val="left"/>
              <w:outlineLvl w:val="1"/>
              <w:rPr>
                <w:rFonts w:ascii="宋体" w:hAnsi="宋体" w:cs="宋体"/>
                <w:sz w:val="24"/>
              </w:rPr>
            </w:pPr>
          </w:p>
        </w:tc>
        <w:tc>
          <w:tcPr>
            <w:tcW w:w="1247" w:type="dxa"/>
            <w:vMerge w:val="continue"/>
            <w:vAlign w:val="center"/>
          </w:tcPr>
          <w:p>
            <w:pPr>
              <w:rPr>
                <w:rFonts w:ascii="宋体" w:hAnsi="宋体" w:cs="宋体"/>
              </w:rPr>
            </w:pPr>
          </w:p>
        </w:tc>
        <w:tc>
          <w:tcPr>
            <w:tcW w:w="1478" w:type="dxa"/>
            <w:gridSpan w:val="2"/>
            <w:vAlign w:val="center"/>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技工</w:t>
            </w:r>
          </w:p>
        </w:tc>
        <w:tc>
          <w:tcPr>
            <w:tcW w:w="1772" w:type="dxa"/>
            <w:gridSpan w:val="2"/>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widowControl/>
              <w:spacing w:line="360" w:lineRule="atLeast"/>
              <w:jc w:val="left"/>
              <w:outlineLvl w:val="1"/>
              <w:rPr>
                <w:rFonts w:ascii="宋体" w:hAnsi="宋体" w:cs="宋体"/>
                <w:sz w:val="24"/>
              </w:rPr>
            </w:pPr>
            <w:r>
              <w:rPr>
                <w:rFonts w:hint="eastAsia" w:ascii="宋体" w:hAnsi="宋体" w:cs="宋体"/>
                <w:sz w:val="24"/>
              </w:rPr>
              <w:t>经营范围</w:t>
            </w:r>
          </w:p>
        </w:tc>
        <w:tc>
          <w:tcPr>
            <w:tcW w:w="6693" w:type="dxa"/>
            <w:gridSpan w:val="7"/>
            <w:vAlign w:val="center"/>
          </w:tcPr>
          <w:p>
            <w:pPr>
              <w:widowControl/>
              <w:spacing w:line="360" w:lineRule="atLeast"/>
              <w:ind w:firstLine="470" w:firstLineChars="196"/>
              <w:jc w:val="left"/>
              <w:outlineLvl w:val="1"/>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备注</w:t>
            </w:r>
          </w:p>
        </w:tc>
        <w:tc>
          <w:tcPr>
            <w:tcW w:w="6693" w:type="dxa"/>
            <w:gridSpan w:val="7"/>
          </w:tcPr>
          <w:p>
            <w:pPr>
              <w:widowControl/>
              <w:spacing w:line="360" w:lineRule="atLeast"/>
              <w:ind w:firstLine="470" w:firstLineChars="196"/>
              <w:jc w:val="left"/>
              <w:outlineLvl w:val="1"/>
              <w:rPr>
                <w:rFonts w:ascii="宋体" w:hAnsi="宋体" w:cs="宋体"/>
                <w:sz w:val="24"/>
              </w:rPr>
            </w:pPr>
          </w:p>
        </w:tc>
      </w:tr>
    </w:tbl>
    <w:p>
      <w:pPr>
        <w:widowControl/>
        <w:spacing w:line="360" w:lineRule="atLeast"/>
        <w:ind w:firstLine="472" w:firstLineChars="196"/>
        <w:jc w:val="left"/>
        <w:outlineLvl w:val="1"/>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法定代表人或被授权代表（签字或加盖个人名章）： </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年   月  日</w:t>
      </w:r>
    </w:p>
    <w:p>
      <w:pPr>
        <w:rPr>
          <w:rFonts w:eastAsia="宋体"/>
        </w:rPr>
        <w:sectPr>
          <w:pgSz w:w="11906" w:h="16838"/>
          <w:pgMar w:top="1440" w:right="1800" w:bottom="1440" w:left="1800" w:header="851" w:footer="992" w:gutter="0"/>
          <w:cols w:space="425" w:num="1"/>
          <w:docGrid w:type="lines" w:linePitch="312" w:charSpace="0"/>
        </w:sectPr>
      </w:pPr>
      <w:bookmarkStart w:id="33" w:name="_Toc494544208"/>
    </w:p>
    <w:p>
      <w:pPr>
        <w:pStyle w:val="4"/>
        <w:spacing w:before="0" w:after="0" w:line="600" w:lineRule="exact"/>
        <w:rPr>
          <w:rFonts w:ascii="宋体" w:hAnsi="宋体" w:eastAsia="宋体" w:cs="宋体"/>
          <w:bCs w:val="0"/>
          <w:sz w:val="28"/>
          <w:szCs w:val="28"/>
        </w:rPr>
      </w:pPr>
      <w:bookmarkStart w:id="34" w:name="_Toc38301353"/>
      <w:bookmarkStart w:id="35" w:name="_Toc13282"/>
      <w:bookmarkStart w:id="36" w:name="_Toc23356289"/>
      <w:r>
        <w:rPr>
          <w:rFonts w:hint="eastAsia" w:ascii="宋体" w:hAnsi="宋体" w:eastAsia="宋体" w:cs="宋体"/>
          <w:bCs w:val="0"/>
          <w:sz w:val="28"/>
          <w:szCs w:val="28"/>
        </w:rPr>
        <w:t>(三)服务情况介绍</w:t>
      </w:r>
      <w:bookmarkEnd w:id="33"/>
      <w:bookmarkEnd w:id="34"/>
      <w:bookmarkEnd w:id="35"/>
      <w:bookmarkEnd w:id="36"/>
      <w:bookmarkStart w:id="37" w:name="_Toc494544209"/>
      <w:bookmarkStart w:id="38" w:name="_Toc23356290"/>
      <w:bookmarkStart w:id="39" w:name="_Toc4661"/>
      <w:bookmarkStart w:id="40" w:name="_Toc38301354"/>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4"/>
        <w:spacing w:before="0" w:after="0" w:line="600" w:lineRule="exact"/>
        <w:rPr>
          <w:rFonts w:ascii="宋体" w:hAnsi="宋体" w:eastAsia="宋体" w:cs="宋体"/>
          <w:bCs w:val="0"/>
          <w:sz w:val="28"/>
          <w:szCs w:val="28"/>
        </w:rPr>
      </w:pPr>
      <w:r>
        <w:rPr>
          <w:rFonts w:hint="eastAsia" w:ascii="宋体" w:hAnsi="宋体" w:eastAsia="宋体" w:cs="宋体"/>
          <w:bCs w:val="0"/>
          <w:sz w:val="28"/>
          <w:szCs w:val="28"/>
        </w:rPr>
        <w:t>（四）项目实施方案</w:t>
      </w:r>
      <w:bookmarkEnd w:id="37"/>
      <w:bookmarkEnd w:id="38"/>
      <w:bookmarkEnd w:id="39"/>
      <w:bookmarkEnd w:id="40"/>
    </w:p>
    <w:p>
      <w:pPr>
        <w:widowControl/>
        <w:jc w:val="left"/>
        <w:rPr>
          <w:rFonts w:ascii="宋体" w:hAnsi="宋体" w:eastAsia="宋体" w:cs="宋体"/>
          <w:b/>
          <w:sz w:val="28"/>
          <w:szCs w:val="28"/>
          <w:u w:val="single"/>
        </w:rPr>
      </w:pPr>
      <w:r>
        <w:rPr>
          <w:rFonts w:hint="eastAsia" w:ascii="宋体" w:hAnsi="宋体" w:eastAsia="宋体" w:cs="宋体"/>
          <w:sz w:val="28"/>
          <w:szCs w:val="28"/>
        </w:rPr>
        <w:t>项目名称：</w:t>
      </w:r>
      <w:r>
        <w:rPr>
          <w:rFonts w:hint="eastAsia" w:ascii="宋体" w:hAnsi="宋体" w:eastAsia="宋体" w:cs="宋体"/>
          <w:b/>
          <w:sz w:val="28"/>
          <w:szCs w:val="28"/>
          <w:u w:val="single"/>
        </w:rPr>
        <w:t>岳池县人民医院劳务派遣服务采购项目</w:t>
      </w:r>
    </w:p>
    <w:p>
      <w:pPr>
        <w:widowControl/>
        <w:jc w:val="left"/>
        <w:rPr>
          <w:rFonts w:ascii="宋体" w:hAnsi="宋体" w:eastAsia="宋体" w:cs="宋体"/>
          <w:sz w:val="28"/>
          <w:szCs w:val="28"/>
        </w:rPr>
      </w:pPr>
      <w:r>
        <w:rPr>
          <w:rFonts w:hint="eastAsia" w:ascii="宋体" w:hAnsi="宋体" w:eastAsia="宋体" w:cs="宋体"/>
          <w:sz w:val="28"/>
          <w:szCs w:val="28"/>
        </w:rPr>
        <w:t>项目编号：</w:t>
      </w:r>
    </w:p>
    <w:tbl>
      <w:tblPr>
        <w:tblStyle w:val="12"/>
        <w:tblW w:w="9301" w:type="dxa"/>
        <w:jc w:val="center"/>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Layout w:type="fixed"/>
        <w:tblCellMar>
          <w:top w:w="0" w:type="dxa"/>
          <w:left w:w="108" w:type="dxa"/>
          <w:bottom w:w="0" w:type="dxa"/>
          <w:right w:w="108" w:type="dxa"/>
        </w:tblCellMar>
      </w:tblPr>
      <w:tblGrid>
        <w:gridCol w:w="722"/>
        <w:gridCol w:w="8579"/>
      </w:tblGrid>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CellMar>
            <w:top w:w="0" w:type="dxa"/>
            <w:left w:w="108" w:type="dxa"/>
            <w:bottom w:w="0" w:type="dxa"/>
            <w:right w:w="108" w:type="dxa"/>
          </w:tblCellMar>
        </w:tblPrEx>
        <w:trPr>
          <w:trHeight w:val="567" w:hRule="atLeast"/>
          <w:jc w:val="center"/>
        </w:trPr>
        <w:tc>
          <w:tcPr>
            <w:tcW w:w="9301" w:type="dxa"/>
            <w:gridSpan w:val="2"/>
            <w:tcBorders>
              <w:top w:val="threeDEngrave" w:color="auto" w:sz="6" w:space="0"/>
              <w:left w:val="threeDEmboss" w:color="auto" w:sz="6" w:space="0"/>
              <w:bottom w:val="single" w:color="auto" w:sz="4" w:space="0"/>
              <w:right w:val="threeDEngrave" w:color="auto" w:sz="6" w:space="0"/>
            </w:tcBorders>
            <w:shd w:val="clear" w:color="auto" w:fill="FFFFFF" w:themeFill="background1"/>
            <w:vAlign w:val="center"/>
          </w:tcPr>
          <w:p>
            <w:pPr>
              <w:jc w:val="center"/>
              <w:rPr>
                <w:rFonts w:ascii="宋体" w:hAnsi="宋体" w:eastAsia="宋体" w:cs="宋体"/>
                <w:sz w:val="28"/>
                <w:szCs w:val="28"/>
                <w:shd w:val="pct10" w:color="auto" w:fill="FFFFFF"/>
              </w:rPr>
            </w:pPr>
            <w:r>
              <w:rPr>
                <w:rFonts w:hint="eastAsia" w:ascii="宋体" w:hAnsi="宋体" w:eastAsia="宋体" w:cs="宋体"/>
                <w:sz w:val="28"/>
                <w:szCs w:val="28"/>
              </w:rPr>
              <w:t>实施方案主要内容</w:t>
            </w: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354"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工作安排与计划</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rPr>
                <w:rFonts w:ascii="宋体" w:hAnsi="宋体" w:eastAsia="宋体" w:cs="宋体"/>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040"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服务承诺</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jc w:val="center"/>
              <w:rPr>
                <w:rFonts w:ascii="宋体" w:hAnsi="宋体" w:eastAsia="宋体" w:cs="宋体"/>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837" w:hRule="atLeast"/>
          <w:jc w:val="center"/>
        </w:trPr>
        <w:tc>
          <w:tcPr>
            <w:tcW w:w="722" w:type="dxa"/>
            <w:tcBorders>
              <w:top w:val="single" w:color="auto" w:sz="4" w:space="0"/>
              <w:left w:val="threeDEmboss" w:color="auto" w:sz="6" w:space="0"/>
              <w:bottom w:val="threeDEngrave" w:color="auto" w:sz="6"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重要事项说明</w:t>
            </w:r>
          </w:p>
        </w:tc>
        <w:tc>
          <w:tcPr>
            <w:tcW w:w="8579" w:type="dxa"/>
            <w:tcBorders>
              <w:top w:val="single" w:color="auto" w:sz="4" w:space="0"/>
              <w:left w:val="single" w:color="auto" w:sz="4" w:space="0"/>
              <w:bottom w:val="threeDEngrave" w:color="auto" w:sz="6" w:space="0"/>
              <w:right w:val="threeDEngrave" w:color="auto" w:sz="6" w:space="0"/>
            </w:tcBorders>
            <w:shd w:val="clear" w:color="auto" w:fill="FFFFFF" w:themeFill="background1"/>
            <w:vAlign w:val="center"/>
          </w:tcPr>
          <w:p>
            <w:pPr>
              <w:spacing w:line="360" w:lineRule="auto"/>
              <w:rPr>
                <w:rFonts w:ascii="宋体" w:hAnsi="宋体" w:eastAsia="宋体" w:cs="宋体"/>
                <w:sz w:val="28"/>
                <w:szCs w:val="28"/>
                <w:shd w:val="pct10" w:color="auto" w:fill="FFFFFF"/>
              </w:rPr>
            </w:pPr>
          </w:p>
        </w:tc>
      </w:tr>
    </w:tbl>
    <w:p>
      <w:pPr>
        <w:pStyle w:val="23"/>
        <w:widowControl/>
        <w:ind w:firstLine="3360" w:firstLineChars="1200"/>
        <w:rPr>
          <w:rFonts w:ascii="宋体" w:hAnsi="宋体" w:cs="宋体"/>
          <w:sz w:val="28"/>
          <w:szCs w:val="28"/>
        </w:rPr>
      </w:pPr>
    </w:p>
    <w:p>
      <w:pPr>
        <w:pStyle w:val="23"/>
        <w:widowControl/>
        <w:ind w:firstLine="0" w:firstLineChars="0"/>
        <w:rPr>
          <w:rFonts w:ascii="宋体" w:hAnsi="宋体" w:cs="宋体"/>
          <w:sz w:val="28"/>
          <w:szCs w:val="28"/>
        </w:rPr>
      </w:pPr>
      <w:r>
        <w:rPr>
          <w:rFonts w:hint="eastAsia" w:ascii="宋体" w:hAnsi="宋体" w:cs="宋体"/>
          <w:sz w:val="28"/>
          <w:szCs w:val="28"/>
        </w:rPr>
        <w:t>投标人名称（盖章）：</w:t>
      </w:r>
    </w:p>
    <w:p>
      <w:pPr>
        <w:pStyle w:val="23"/>
        <w:widowControl/>
        <w:ind w:firstLine="0" w:firstLineChars="0"/>
        <w:rPr>
          <w:rFonts w:ascii="宋体" w:hAnsi="宋体" w:cs="宋体"/>
          <w:sz w:val="28"/>
          <w:szCs w:val="28"/>
        </w:rPr>
      </w:pPr>
      <w:r>
        <w:rPr>
          <w:rFonts w:hint="eastAsia" w:ascii="宋体" w:hAnsi="宋体" w:cs="宋体"/>
          <w:sz w:val="28"/>
          <w:szCs w:val="28"/>
        </w:rPr>
        <w:t>法定代表人或授权代表（签字或盖章）：</w:t>
      </w:r>
    </w:p>
    <w:p>
      <w:pPr>
        <w:pStyle w:val="23"/>
        <w:widowControl/>
        <w:ind w:firstLine="0" w:firstLineChars="0"/>
        <w:rPr>
          <w:rFonts w:ascii="宋体" w:hAnsi="宋体" w:cs="宋体"/>
          <w:sz w:val="28"/>
          <w:szCs w:val="28"/>
        </w:rPr>
      </w:pPr>
      <w:r>
        <w:rPr>
          <w:rFonts w:hint="eastAsia" w:ascii="宋体" w:hAnsi="宋体" w:cs="宋体"/>
          <w:sz w:val="28"/>
          <w:szCs w:val="28"/>
        </w:rPr>
        <w:t>投标日期:      年  月  日</w:t>
      </w:r>
      <w:bookmarkStart w:id="41" w:name="_Toc38301355"/>
      <w:r>
        <w:rPr>
          <w:rFonts w:hint="eastAsia" w:ascii="宋体" w:hAnsi="宋体" w:cs="宋体"/>
          <w:sz w:val="28"/>
          <w:szCs w:val="28"/>
        </w:rPr>
        <w:t>（五）项目应急处置预案</w:t>
      </w:r>
      <w:bookmarkEnd w:id="41"/>
    </w:p>
    <w:p/>
    <w:p>
      <w:pPr>
        <w:pStyle w:val="2"/>
      </w:pPr>
    </w:p>
    <w:p/>
    <w:p>
      <w:pPr>
        <w:pStyle w:val="2"/>
      </w:pPr>
    </w:p>
    <w:p>
      <w:pPr>
        <w:pStyle w:val="4"/>
        <w:spacing w:before="0" w:after="0" w:line="600" w:lineRule="exact"/>
        <w:rPr>
          <w:rFonts w:ascii="宋体" w:hAnsi="宋体" w:eastAsia="宋体" w:cs="宋体"/>
          <w:bCs w:val="0"/>
          <w:sz w:val="28"/>
          <w:szCs w:val="28"/>
        </w:rPr>
      </w:pPr>
      <w:bookmarkStart w:id="42" w:name="_Toc8540"/>
      <w:bookmarkStart w:id="43" w:name="_Toc494543874"/>
      <w:bookmarkStart w:id="44" w:name="_Toc494544377"/>
      <w:bookmarkStart w:id="45" w:name="_Toc494544213"/>
      <w:bookmarkStart w:id="46" w:name="_Toc38301356"/>
      <w:r>
        <w:rPr>
          <w:rFonts w:hint="eastAsia" w:ascii="宋体" w:hAnsi="宋体" w:eastAsia="宋体" w:cs="宋体"/>
          <w:bCs w:val="0"/>
          <w:sz w:val="28"/>
          <w:szCs w:val="28"/>
        </w:rPr>
        <w:t>（六）营业情况证明</w:t>
      </w:r>
      <w:bookmarkEnd w:id="42"/>
      <w:bookmarkEnd w:id="43"/>
      <w:bookmarkEnd w:id="44"/>
      <w:bookmarkEnd w:id="45"/>
      <w:bookmarkEnd w:id="46"/>
    </w:p>
    <w:p>
      <w:pPr>
        <w:pStyle w:val="23"/>
        <w:widowControl/>
        <w:spacing w:line="600" w:lineRule="exact"/>
        <w:ind w:firstLine="560"/>
        <w:rPr>
          <w:rFonts w:ascii="宋体" w:hAnsi="宋体" w:cs="宋体"/>
          <w:sz w:val="28"/>
          <w:szCs w:val="28"/>
        </w:rPr>
      </w:pPr>
    </w:p>
    <w:p>
      <w:pPr>
        <w:pStyle w:val="23"/>
        <w:widowControl/>
        <w:spacing w:line="600" w:lineRule="exact"/>
        <w:ind w:firstLine="560"/>
        <w:rPr>
          <w:rFonts w:ascii="宋体" w:hAnsi="宋体" w:cs="宋体"/>
          <w:sz w:val="28"/>
          <w:szCs w:val="28"/>
        </w:rPr>
      </w:pPr>
      <w:r>
        <w:rPr>
          <w:rFonts w:hint="eastAsia" w:ascii="宋体" w:hAnsi="宋体" w:cs="宋体"/>
          <w:sz w:val="28"/>
          <w:szCs w:val="28"/>
        </w:rPr>
        <w:t>投标人承诺：在近三年内，未受过法律、行政及行业处罚，且目前不在处罚期内。</w:t>
      </w:r>
    </w:p>
    <w:p>
      <w:pPr>
        <w:pStyle w:val="23"/>
        <w:widowControl/>
        <w:spacing w:line="600" w:lineRule="exact"/>
        <w:ind w:firstLine="560"/>
        <w:rPr>
          <w:rFonts w:ascii="宋体" w:hAnsi="宋体" w:cs="宋体"/>
          <w:sz w:val="28"/>
          <w:szCs w:val="28"/>
        </w:rPr>
      </w:pPr>
      <w:r>
        <w:rPr>
          <w:rFonts w:hint="eastAsia" w:ascii="宋体" w:hAnsi="宋体" w:cs="宋体"/>
          <w:sz w:val="28"/>
          <w:szCs w:val="28"/>
        </w:rPr>
        <w:t>情况证明出具日期须为半年以内，格式自定，加盖公章。</w:t>
      </w: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bookmarkStart w:id="47" w:name="_Toc494543880"/>
      <w:bookmarkStart w:id="48" w:name="_Toc494544218"/>
      <w:bookmarkStart w:id="49" w:name="_Toc494544160"/>
      <w:bookmarkStart w:id="50" w:name="_Toc494544383"/>
      <w:bookmarkStart w:id="51" w:name="_Toc11817"/>
      <w:bookmarkStart w:id="52" w:name="_Toc196242037"/>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cs="宋体"/>
          <w:b/>
          <w:sz w:val="32"/>
          <w:szCs w:val="32"/>
        </w:rPr>
      </w:pPr>
    </w:p>
    <w:p>
      <w:pPr>
        <w:widowControl/>
        <w:spacing w:line="360" w:lineRule="atLeast"/>
        <w:jc w:val="center"/>
        <w:outlineLvl w:val="1"/>
        <w:rPr>
          <w:rFonts w:ascii="宋体" w:hAnsi="宋体" w:eastAsia="宋体" w:cs="宋体"/>
          <w:bCs/>
          <w:sz w:val="28"/>
          <w:szCs w:val="28"/>
        </w:rPr>
      </w:pPr>
    </w:p>
    <w:p>
      <w:pPr>
        <w:widowControl/>
        <w:spacing w:line="360" w:lineRule="atLeast"/>
        <w:jc w:val="center"/>
        <w:outlineLvl w:val="1"/>
        <w:rPr>
          <w:rFonts w:ascii="宋体" w:hAnsi="宋体" w:eastAsia="宋体" w:cs="宋体"/>
          <w:b/>
          <w:sz w:val="28"/>
          <w:szCs w:val="28"/>
        </w:rPr>
      </w:pPr>
    </w:p>
    <w:p>
      <w:pPr>
        <w:widowControl/>
        <w:spacing w:line="360" w:lineRule="atLeast"/>
        <w:jc w:val="center"/>
        <w:outlineLvl w:val="1"/>
        <w:rPr>
          <w:rFonts w:ascii="宋体" w:hAnsi="宋体" w:eastAsia="宋体" w:cs="宋体"/>
          <w:b/>
          <w:sz w:val="28"/>
          <w:szCs w:val="28"/>
        </w:rPr>
      </w:pPr>
    </w:p>
    <w:p>
      <w:pPr>
        <w:pStyle w:val="2"/>
      </w:pPr>
    </w:p>
    <w:p/>
    <w:p>
      <w:pPr>
        <w:widowControl/>
        <w:spacing w:line="360" w:lineRule="atLeast"/>
        <w:jc w:val="center"/>
        <w:outlineLvl w:val="1"/>
        <w:rPr>
          <w:rFonts w:ascii="宋体" w:hAnsi="宋体" w:eastAsia="宋体" w:cs="宋体"/>
          <w:b/>
          <w:sz w:val="28"/>
          <w:szCs w:val="28"/>
        </w:rPr>
      </w:pPr>
      <w:r>
        <w:rPr>
          <w:rFonts w:hint="eastAsia" w:ascii="宋体" w:hAnsi="宋体" w:eastAsia="宋体" w:cs="宋体"/>
          <w:b/>
          <w:sz w:val="28"/>
          <w:szCs w:val="28"/>
        </w:rPr>
        <w:t>（七）服务技术参数表</w:t>
      </w:r>
    </w:p>
    <w:p>
      <w:pPr>
        <w:widowControl/>
        <w:spacing w:line="360" w:lineRule="atLeast"/>
        <w:ind w:firstLine="548" w:firstLineChars="196"/>
        <w:jc w:val="left"/>
        <w:outlineLvl w:val="1"/>
        <w:rPr>
          <w:rFonts w:ascii="宋体" w:hAnsi="宋体" w:eastAsia="宋体" w:cs="宋体"/>
          <w:sz w:val="28"/>
          <w:szCs w:val="28"/>
        </w:rPr>
      </w:pPr>
      <w:r>
        <w:rPr>
          <w:rFonts w:hint="eastAsia" w:ascii="宋体" w:hAnsi="宋体" w:eastAsia="宋体" w:cs="宋体"/>
          <w:sz w:val="28"/>
          <w:szCs w:val="28"/>
        </w:rPr>
        <w:t>招标编号：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316"/>
        <w:gridCol w:w="1559"/>
        <w:gridCol w:w="1985"/>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pStyle w:val="32"/>
              <w:rPr>
                <w:rFonts w:ascii="宋体" w:hAnsi="宋体" w:eastAsia="宋体" w:cs="宋体"/>
                <w:sz w:val="28"/>
                <w:szCs w:val="28"/>
              </w:rPr>
            </w:pPr>
            <w:r>
              <w:rPr>
                <w:rFonts w:hint="eastAsia" w:ascii="宋体" w:hAnsi="宋体" w:eastAsia="宋体" w:cs="宋体"/>
                <w:sz w:val="28"/>
                <w:szCs w:val="28"/>
              </w:rPr>
              <w:t>序号</w:t>
            </w:r>
          </w:p>
        </w:tc>
        <w:tc>
          <w:tcPr>
            <w:tcW w:w="1316" w:type="dxa"/>
            <w:vAlign w:val="center"/>
          </w:tcPr>
          <w:p>
            <w:pPr>
              <w:pStyle w:val="32"/>
              <w:jc w:val="center"/>
              <w:rPr>
                <w:rFonts w:ascii="宋体" w:hAnsi="宋体" w:eastAsia="宋体" w:cs="宋体"/>
                <w:sz w:val="28"/>
                <w:szCs w:val="28"/>
              </w:rPr>
            </w:pPr>
            <w:r>
              <w:rPr>
                <w:rFonts w:hint="eastAsia" w:ascii="宋体" w:hAnsi="宋体" w:eastAsia="宋体" w:cs="宋体"/>
                <w:sz w:val="28"/>
                <w:szCs w:val="28"/>
              </w:rPr>
              <w:t>货物（设备）名称</w:t>
            </w:r>
          </w:p>
        </w:tc>
        <w:tc>
          <w:tcPr>
            <w:tcW w:w="1559" w:type="dxa"/>
            <w:vAlign w:val="center"/>
          </w:tcPr>
          <w:p>
            <w:pPr>
              <w:pStyle w:val="32"/>
              <w:jc w:val="center"/>
              <w:rPr>
                <w:rFonts w:ascii="宋体" w:hAnsi="宋体" w:eastAsia="宋体" w:cs="宋体"/>
                <w:sz w:val="28"/>
                <w:szCs w:val="28"/>
              </w:rPr>
            </w:pPr>
            <w:r>
              <w:rPr>
                <w:rFonts w:hint="eastAsia" w:ascii="宋体" w:hAnsi="宋体" w:eastAsia="宋体" w:cs="宋体"/>
                <w:sz w:val="28"/>
                <w:szCs w:val="28"/>
              </w:rPr>
              <w:t>招标文件要求</w:t>
            </w:r>
          </w:p>
        </w:tc>
        <w:tc>
          <w:tcPr>
            <w:tcW w:w="1985" w:type="dxa"/>
            <w:vAlign w:val="center"/>
          </w:tcPr>
          <w:p>
            <w:pPr>
              <w:pStyle w:val="32"/>
              <w:jc w:val="center"/>
              <w:rPr>
                <w:rFonts w:ascii="宋体" w:hAnsi="宋体" w:eastAsia="宋体" w:cs="宋体"/>
                <w:sz w:val="28"/>
                <w:szCs w:val="28"/>
              </w:rPr>
            </w:pPr>
            <w:r>
              <w:rPr>
                <w:rFonts w:hint="eastAsia" w:ascii="宋体" w:hAnsi="宋体" w:eastAsia="宋体" w:cs="宋体"/>
                <w:sz w:val="28"/>
                <w:szCs w:val="28"/>
              </w:rPr>
              <w:t>投标产品规格型号及技术参数</w:t>
            </w:r>
          </w:p>
        </w:tc>
        <w:tc>
          <w:tcPr>
            <w:tcW w:w="2126" w:type="dxa"/>
          </w:tcPr>
          <w:p>
            <w:pPr>
              <w:pStyle w:val="32"/>
              <w:jc w:val="center"/>
              <w:rPr>
                <w:rFonts w:ascii="宋体" w:hAnsi="宋体" w:eastAsia="宋体" w:cs="宋体"/>
                <w:sz w:val="28"/>
                <w:szCs w:val="28"/>
              </w:rPr>
            </w:pPr>
            <w:r>
              <w:rPr>
                <w:rFonts w:hint="eastAsia" w:ascii="宋体" w:hAnsi="宋体" w:eastAsia="宋体" w:cs="宋体"/>
                <w:sz w:val="28"/>
                <w:szCs w:val="28"/>
              </w:rPr>
              <w:t>投标响应（正偏离、负偏离、无偏离）</w:t>
            </w:r>
          </w:p>
        </w:tc>
        <w:tc>
          <w:tcPr>
            <w:tcW w:w="1418" w:type="dxa"/>
          </w:tcPr>
          <w:p>
            <w:pPr>
              <w:pStyle w:val="32"/>
              <w:jc w:val="center"/>
              <w:rPr>
                <w:rFonts w:ascii="宋体" w:hAnsi="宋体" w:eastAsia="宋体" w:cs="宋体"/>
                <w:sz w:val="28"/>
                <w:szCs w:val="28"/>
              </w:rPr>
            </w:pPr>
            <w:r>
              <w:rPr>
                <w:rFonts w:hint="eastAsia" w:ascii="宋体" w:hAnsi="宋体" w:eastAsia="宋体" w:cs="宋体"/>
                <w:sz w:val="28"/>
                <w:szCs w:val="28"/>
              </w:rPr>
              <w:t>偏离对货物性能的影响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eastAsia="宋体" w:cs="宋体"/>
                <w:sz w:val="28"/>
                <w:szCs w:val="28"/>
              </w:rPr>
            </w:pPr>
          </w:p>
        </w:tc>
        <w:tc>
          <w:tcPr>
            <w:tcW w:w="1316" w:type="dxa"/>
          </w:tcPr>
          <w:p>
            <w:pPr>
              <w:pStyle w:val="32"/>
              <w:rPr>
                <w:rFonts w:ascii="宋体" w:hAnsi="宋体" w:eastAsia="宋体" w:cs="宋体"/>
                <w:sz w:val="28"/>
                <w:szCs w:val="28"/>
              </w:rPr>
            </w:pPr>
          </w:p>
        </w:tc>
        <w:tc>
          <w:tcPr>
            <w:tcW w:w="1559" w:type="dxa"/>
          </w:tcPr>
          <w:p>
            <w:pPr>
              <w:pStyle w:val="32"/>
              <w:rPr>
                <w:rFonts w:ascii="宋体" w:hAnsi="宋体" w:eastAsia="宋体" w:cs="宋体"/>
                <w:sz w:val="28"/>
                <w:szCs w:val="28"/>
              </w:rPr>
            </w:pPr>
          </w:p>
        </w:tc>
        <w:tc>
          <w:tcPr>
            <w:tcW w:w="1985" w:type="dxa"/>
          </w:tcPr>
          <w:p>
            <w:pPr>
              <w:pStyle w:val="32"/>
              <w:rPr>
                <w:rFonts w:ascii="宋体" w:hAnsi="宋体" w:eastAsia="宋体" w:cs="宋体"/>
                <w:sz w:val="28"/>
                <w:szCs w:val="28"/>
              </w:rPr>
            </w:pPr>
          </w:p>
        </w:tc>
        <w:tc>
          <w:tcPr>
            <w:tcW w:w="2126" w:type="dxa"/>
          </w:tcPr>
          <w:p>
            <w:pPr>
              <w:pStyle w:val="32"/>
              <w:rPr>
                <w:rFonts w:ascii="宋体" w:hAnsi="宋体" w:eastAsia="宋体" w:cs="宋体"/>
                <w:sz w:val="28"/>
                <w:szCs w:val="28"/>
              </w:rPr>
            </w:pPr>
          </w:p>
        </w:tc>
        <w:tc>
          <w:tcPr>
            <w:tcW w:w="1418" w:type="dxa"/>
          </w:tcPr>
          <w:p>
            <w:pPr>
              <w:pStyle w:val="32"/>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eastAsia="宋体" w:cs="宋体"/>
                <w:sz w:val="28"/>
                <w:szCs w:val="28"/>
              </w:rPr>
            </w:pPr>
          </w:p>
        </w:tc>
        <w:tc>
          <w:tcPr>
            <w:tcW w:w="1316" w:type="dxa"/>
          </w:tcPr>
          <w:p>
            <w:pPr>
              <w:pStyle w:val="32"/>
              <w:rPr>
                <w:rFonts w:ascii="宋体" w:hAnsi="宋体" w:eastAsia="宋体" w:cs="宋体"/>
                <w:sz w:val="28"/>
                <w:szCs w:val="28"/>
              </w:rPr>
            </w:pPr>
          </w:p>
        </w:tc>
        <w:tc>
          <w:tcPr>
            <w:tcW w:w="1559" w:type="dxa"/>
          </w:tcPr>
          <w:p>
            <w:pPr>
              <w:pStyle w:val="32"/>
              <w:rPr>
                <w:rFonts w:ascii="宋体" w:hAnsi="宋体" w:eastAsia="宋体" w:cs="宋体"/>
                <w:sz w:val="28"/>
                <w:szCs w:val="28"/>
              </w:rPr>
            </w:pPr>
          </w:p>
        </w:tc>
        <w:tc>
          <w:tcPr>
            <w:tcW w:w="1985" w:type="dxa"/>
          </w:tcPr>
          <w:p>
            <w:pPr>
              <w:pStyle w:val="32"/>
              <w:rPr>
                <w:rFonts w:ascii="宋体" w:hAnsi="宋体" w:eastAsia="宋体" w:cs="宋体"/>
                <w:sz w:val="28"/>
                <w:szCs w:val="28"/>
              </w:rPr>
            </w:pPr>
          </w:p>
        </w:tc>
        <w:tc>
          <w:tcPr>
            <w:tcW w:w="2126" w:type="dxa"/>
          </w:tcPr>
          <w:p>
            <w:pPr>
              <w:pStyle w:val="32"/>
              <w:rPr>
                <w:rFonts w:ascii="宋体" w:hAnsi="宋体" w:eastAsia="宋体" w:cs="宋体"/>
                <w:sz w:val="28"/>
                <w:szCs w:val="28"/>
              </w:rPr>
            </w:pPr>
          </w:p>
        </w:tc>
        <w:tc>
          <w:tcPr>
            <w:tcW w:w="1418" w:type="dxa"/>
          </w:tcPr>
          <w:p>
            <w:pPr>
              <w:pStyle w:val="32"/>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eastAsia="宋体" w:cs="宋体"/>
                <w:sz w:val="28"/>
                <w:szCs w:val="28"/>
              </w:rPr>
            </w:pPr>
          </w:p>
        </w:tc>
        <w:tc>
          <w:tcPr>
            <w:tcW w:w="1316" w:type="dxa"/>
          </w:tcPr>
          <w:p>
            <w:pPr>
              <w:pStyle w:val="32"/>
              <w:rPr>
                <w:rFonts w:ascii="宋体" w:hAnsi="宋体" w:eastAsia="宋体" w:cs="宋体"/>
                <w:sz w:val="28"/>
                <w:szCs w:val="28"/>
              </w:rPr>
            </w:pPr>
          </w:p>
        </w:tc>
        <w:tc>
          <w:tcPr>
            <w:tcW w:w="1559" w:type="dxa"/>
          </w:tcPr>
          <w:p>
            <w:pPr>
              <w:pStyle w:val="32"/>
              <w:rPr>
                <w:rFonts w:ascii="宋体" w:hAnsi="宋体" w:eastAsia="宋体" w:cs="宋体"/>
                <w:sz w:val="28"/>
                <w:szCs w:val="28"/>
              </w:rPr>
            </w:pPr>
          </w:p>
        </w:tc>
        <w:tc>
          <w:tcPr>
            <w:tcW w:w="1985" w:type="dxa"/>
          </w:tcPr>
          <w:p>
            <w:pPr>
              <w:pStyle w:val="32"/>
              <w:rPr>
                <w:rFonts w:ascii="宋体" w:hAnsi="宋体" w:eastAsia="宋体" w:cs="宋体"/>
                <w:sz w:val="28"/>
                <w:szCs w:val="28"/>
              </w:rPr>
            </w:pPr>
          </w:p>
        </w:tc>
        <w:tc>
          <w:tcPr>
            <w:tcW w:w="2126" w:type="dxa"/>
          </w:tcPr>
          <w:p>
            <w:pPr>
              <w:pStyle w:val="32"/>
              <w:rPr>
                <w:rFonts w:ascii="宋体" w:hAnsi="宋体" w:eastAsia="宋体" w:cs="宋体"/>
                <w:sz w:val="28"/>
                <w:szCs w:val="28"/>
              </w:rPr>
            </w:pPr>
          </w:p>
        </w:tc>
        <w:tc>
          <w:tcPr>
            <w:tcW w:w="1418" w:type="dxa"/>
          </w:tcPr>
          <w:p>
            <w:pPr>
              <w:pStyle w:val="32"/>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eastAsia="宋体" w:cs="宋体"/>
                <w:sz w:val="28"/>
                <w:szCs w:val="28"/>
              </w:rPr>
            </w:pPr>
          </w:p>
        </w:tc>
        <w:tc>
          <w:tcPr>
            <w:tcW w:w="1316" w:type="dxa"/>
          </w:tcPr>
          <w:p>
            <w:pPr>
              <w:pStyle w:val="32"/>
              <w:rPr>
                <w:rFonts w:ascii="宋体" w:hAnsi="宋体" w:eastAsia="宋体" w:cs="宋体"/>
                <w:sz w:val="28"/>
                <w:szCs w:val="28"/>
              </w:rPr>
            </w:pPr>
          </w:p>
        </w:tc>
        <w:tc>
          <w:tcPr>
            <w:tcW w:w="1559" w:type="dxa"/>
          </w:tcPr>
          <w:p>
            <w:pPr>
              <w:pStyle w:val="32"/>
              <w:rPr>
                <w:rFonts w:ascii="宋体" w:hAnsi="宋体" w:eastAsia="宋体" w:cs="宋体"/>
                <w:sz w:val="28"/>
                <w:szCs w:val="28"/>
              </w:rPr>
            </w:pPr>
          </w:p>
        </w:tc>
        <w:tc>
          <w:tcPr>
            <w:tcW w:w="1985" w:type="dxa"/>
          </w:tcPr>
          <w:p>
            <w:pPr>
              <w:pStyle w:val="32"/>
              <w:rPr>
                <w:rFonts w:ascii="宋体" w:hAnsi="宋体" w:eastAsia="宋体" w:cs="宋体"/>
                <w:sz w:val="28"/>
                <w:szCs w:val="28"/>
              </w:rPr>
            </w:pPr>
          </w:p>
        </w:tc>
        <w:tc>
          <w:tcPr>
            <w:tcW w:w="2126" w:type="dxa"/>
          </w:tcPr>
          <w:p>
            <w:pPr>
              <w:pStyle w:val="32"/>
              <w:rPr>
                <w:rFonts w:ascii="宋体" w:hAnsi="宋体" w:eastAsia="宋体" w:cs="宋体"/>
                <w:sz w:val="28"/>
                <w:szCs w:val="28"/>
              </w:rPr>
            </w:pPr>
          </w:p>
        </w:tc>
        <w:tc>
          <w:tcPr>
            <w:tcW w:w="1418" w:type="dxa"/>
          </w:tcPr>
          <w:p>
            <w:pPr>
              <w:pStyle w:val="32"/>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eastAsia="宋体" w:cs="宋体"/>
                <w:sz w:val="28"/>
                <w:szCs w:val="28"/>
              </w:rPr>
            </w:pPr>
          </w:p>
        </w:tc>
        <w:tc>
          <w:tcPr>
            <w:tcW w:w="1316" w:type="dxa"/>
          </w:tcPr>
          <w:p>
            <w:pPr>
              <w:pStyle w:val="32"/>
              <w:rPr>
                <w:rFonts w:ascii="宋体" w:hAnsi="宋体" w:eastAsia="宋体" w:cs="宋体"/>
                <w:sz w:val="28"/>
                <w:szCs w:val="28"/>
              </w:rPr>
            </w:pPr>
          </w:p>
        </w:tc>
        <w:tc>
          <w:tcPr>
            <w:tcW w:w="1559" w:type="dxa"/>
          </w:tcPr>
          <w:p>
            <w:pPr>
              <w:pStyle w:val="32"/>
              <w:rPr>
                <w:rFonts w:ascii="宋体" w:hAnsi="宋体" w:eastAsia="宋体" w:cs="宋体"/>
                <w:sz w:val="28"/>
                <w:szCs w:val="28"/>
              </w:rPr>
            </w:pPr>
          </w:p>
        </w:tc>
        <w:tc>
          <w:tcPr>
            <w:tcW w:w="1985" w:type="dxa"/>
          </w:tcPr>
          <w:p>
            <w:pPr>
              <w:pStyle w:val="32"/>
              <w:rPr>
                <w:rFonts w:ascii="宋体" w:hAnsi="宋体" w:eastAsia="宋体" w:cs="宋体"/>
                <w:sz w:val="28"/>
                <w:szCs w:val="28"/>
              </w:rPr>
            </w:pPr>
          </w:p>
        </w:tc>
        <w:tc>
          <w:tcPr>
            <w:tcW w:w="2126" w:type="dxa"/>
          </w:tcPr>
          <w:p>
            <w:pPr>
              <w:pStyle w:val="32"/>
              <w:rPr>
                <w:rFonts w:ascii="宋体" w:hAnsi="宋体" w:eastAsia="宋体" w:cs="宋体"/>
                <w:sz w:val="28"/>
                <w:szCs w:val="28"/>
              </w:rPr>
            </w:pPr>
          </w:p>
        </w:tc>
        <w:tc>
          <w:tcPr>
            <w:tcW w:w="1418" w:type="dxa"/>
          </w:tcPr>
          <w:p>
            <w:pPr>
              <w:pStyle w:val="32"/>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eastAsia="宋体" w:cs="宋体"/>
                <w:sz w:val="28"/>
                <w:szCs w:val="28"/>
              </w:rPr>
            </w:pPr>
          </w:p>
        </w:tc>
        <w:tc>
          <w:tcPr>
            <w:tcW w:w="1316" w:type="dxa"/>
          </w:tcPr>
          <w:p>
            <w:pPr>
              <w:pStyle w:val="32"/>
              <w:rPr>
                <w:rFonts w:ascii="宋体" w:hAnsi="宋体" w:eastAsia="宋体" w:cs="宋体"/>
                <w:sz w:val="28"/>
                <w:szCs w:val="28"/>
              </w:rPr>
            </w:pPr>
          </w:p>
        </w:tc>
        <w:tc>
          <w:tcPr>
            <w:tcW w:w="1559" w:type="dxa"/>
          </w:tcPr>
          <w:p>
            <w:pPr>
              <w:pStyle w:val="32"/>
              <w:rPr>
                <w:rFonts w:ascii="宋体" w:hAnsi="宋体" w:eastAsia="宋体" w:cs="宋体"/>
                <w:sz w:val="28"/>
                <w:szCs w:val="28"/>
              </w:rPr>
            </w:pPr>
          </w:p>
        </w:tc>
        <w:tc>
          <w:tcPr>
            <w:tcW w:w="1985" w:type="dxa"/>
          </w:tcPr>
          <w:p>
            <w:pPr>
              <w:pStyle w:val="32"/>
              <w:rPr>
                <w:rFonts w:ascii="宋体" w:hAnsi="宋体" w:eastAsia="宋体" w:cs="宋体"/>
                <w:sz w:val="28"/>
                <w:szCs w:val="28"/>
              </w:rPr>
            </w:pPr>
          </w:p>
        </w:tc>
        <w:tc>
          <w:tcPr>
            <w:tcW w:w="2126" w:type="dxa"/>
          </w:tcPr>
          <w:p>
            <w:pPr>
              <w:pStyle w:val="32"/>
              <w:rPr>
                <w:rFonts w:ascii="宋体" w:hAnsi="宋体" w:eastAsia="宋体" w:cs="宋体"/>
                <w:sz w:val="28"/>
                <w:szCs w:val="28"/>
              </w:rPr>
            </w:pPr>
          </w:p>
        </w:tc>
        <w:tc>
          <w:tcPr>
            <w:tcW w:w="1418" w:type="dxa"/>
          </w:tcPr>
          <w:p>
            <w:pPr>
              <w:pStyle w:val="32"/>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tcPr>
          <w:p>
            <w:pPr>
              <w:pStyle w:val="32"/>
              <w:rPr>
                <w:rFonts w:ascii="宋体" w:hAnsi="宋体" w:eastAsia="宋体" w:cs="宋体"/>
                <w:sz w:val="28"/>
                <w:szCs w:val="28"/>
              </w:rPr>
            </w:pPr>
          </w:p>
        </w:tc>
        <w:tc>
          <w:tcPr>
            <w:tcW w:w="1316" w:type="dxa"/>
          </w:tcPr>
          <w:p>
            <w:pPr>
              <w:pStyle w:val="32"/>
              <w:rPr>
                <w:rFonts w:ascii="宋体" w:hAnsi="宋体" w:eastAsia="宋体" w:cs="宋体"/>
                <w:sz w:val="28"/>
                <w:szCs w:val="28"/>
              </w:rPr>
            </w:pPr>
          </w:p>
        </w:tc>
        <w:tc>
          <w:tcPr>
            <w:tcW w:w="1559" w:type="dxa"/>
          </w:tcPr>
          <w:p>
            <w:pPr>
              <w:pStyle w:val="32"/>
              <w:rPr>
                <w:rFonts w:ascii="宋体" w:hAnsi="宋体" w:eastAsia="宋体" w:cs="宋体"/>
                <w:sz w:val="28"/>
                <w:szCs w:val="28"/>
              </w:rPr>
            </w:pPr>
          </w:p>
        </w:tc>
        <w:tc>
          <w:tcPr>
            <w:tcW w:w="1985" w:type="dxa"/>
          </w:tcPr>
          <w:p>
            <w:pPr>
              <w:pStyle w:val="32"/>
              <w:rPr>
                <w:rFonts w:ascii="宋体" w:hAnsi="宋体" w:eastAsia="宋体" w:cs="宋体"/>
                <w:sz w:val="28"/>
                <w:szCs w:val="28"/>
              </w:rPr>
            </w:pPr>
          </w:p>
        </w:tc>
        <w:tc>
          <w:tcPr>
            <w:tcW w:w="2126" w:type="dxa"/>
          </w:tcPr>
          <w:p>
            <w:pPr>
              <w:pStyle w:val="32"/>
              <w:rPr>
                <w:rFonts w:ascii="宋体" w:hAnsi="宋体" w:eastAsia="宋体" w:cs="宋体"/>
                <w:sz w:val="28"/>
                <w:szCs w:val="28"/>
              </w:rPr>
            </w:pPr>
          </w:p>
        </w:tc>
        <w:tc>
          <w:tcPr>
            <w:tcW w:w="1418" w:type="dxa"/>
          </w:tcPr>
          <w:p>
            <w:pPr>
              <w:pStyle w:val="32"/>
              <w:rPr>
                <w:rFonts w:ascii="宋体" w:hAnsi="宋体" w:eastAsia="宋体" w:cs="宋体"/>
                <w:sz w:val="28"/>
                <w:szCs w:val="28"/>
              </w:rPr>
            </w:pPr>
          </w:p>
        </w:tc>
      </w:tr>
    </w:tbl>
    <w:p>
      <w:pPr>
        <w:widowControl/>
        <w:spacing w:line="360" w:lineRule="atLeast"/>
        <w:ind w:firstLine="548" w:firstLineChars="196"/>
        <w:jc w:val="left"/>
        <w:outlineLvl w:val="1"/>
        <w:rPr>
          <w:rFonts w:ascii="宋体" w:hAnsi="宋体" w:eastAsia="宋体" w:cs="宋体"/>
          <w:sz w:val="28"/>
          <w:szCs w:val="28"/>
        </w:rPr>
      </w:pPr>
    </w:p>
    <w:p>
      <w:pPr>
        <w:widowControl/>
        <w:spacing w:line="360" w:lineRule="atLeast"/>
        <w:ind w:firstLine="548" w:firstLineChars="196"/>
        <w:jc w:val="left"/>
        <w:outlineLvl w:val="1"/>
        <w:rPr>
          <w:rFonts w:ascii="宋体" w:hAnsi="宋体" w:eastAsia="宋体" w:cs="宋体"/>
          <w:sz w:val="28"/>
          <w:szCs w:val="28"/>
        </w:rPr>
      </w:pPr>
      <w:r>
        <w:rPr>
          <w:rFonts w:hint="eastAsia" w:ascii="宋体" w:hAnsi="宋体" w:eastAsia="宋体" w:cs="宋体"/>
          <w:sz w:val="28"/>
          <w:szCs w:val="28"/>
        </w:rPr>
        <w:t>注：1. 供应商必须把招标项目的全部技术参数列入此表。</w:t>
      </w:r>
    </w:p>
    <w:p>
      <w:pPr>
        <w:widowControl/>
        <w:spacing w:line="360" w:lineRule="atLeast"/>
        <w:ind w:firstLine="548" w:firstLineChars="196"/>
        <w:jc w:val="left"/>
        <w:outlineLvl w:val="1"/>
        <w:rPr>
          <w:rFonts w:ascii="宋体" w:hAnsi="宋体" w:eastAsia="宋体" w:cs="宋体"/>
          <w:sz w:val="28"/>
          <w:szCs w:val="28"/>
        </w:rPr>
      </w:pPr>
      <w:r>
        <w:rPr>
          <w:rFonts w:hint="eastAsia" w:ascii="宋体" w:hAnsi="宋体" w:eastAsia="宋体" w:cs="宋体"/>
          <w:sz w:val="28"/>
          <w:szCs w:val="28"/>
        </w:rPr>
        <w:t>2．按照招标项目技术要求的顺序对应填写。</w:t>
      </w:r>
    </w:p>
    <w:p>
      <w:pPr>
        <w:widowControl/>
        <w:spacing w:line="360" w:lineRule="atLeast"/>
        <w:ind w:firstLine="548" w:firstLineChars="196"/>
        <w:jc w:val="left"/>
        <w:outlineLvl w:val="1"/>
        <w:rPr>
          <w:rFonts w:ascii="宋体" w:hAnsi="宋体" w:eastAsia="宋体" w:cs="宋体"/>
          <w:sz w:val="28"/>
          <w:szCs w:val="28"/>
        </w:rPr>
      </w:pPr>
      <w:r>
        <w:rPr>
          <w:rFonts w:hint="eastAsia" w:ascii="宋体" w:hAnsi="宋体" w:eastAsia="宋体" w:cs="宋体"/>
          <w:sz w:val="28"/>
          <w:szCs w:val="28"/>
        </w:rPr>
        <w:t>3．供应商必须据实填写，不得虚假填写，否则将取消其投标或中标资格。</w:t>
      </w:r>
    </w:p>
    <w:p>
      <w:pPr>
        <w:widowControl/>
        <w:spacing w:line="360" w:lineRule="atLeast"/>
        <w:ind w:firstLine="548" w:firstLineChars="196"/>
        <w:jc w:val="left"/>
        <w:outlineLvl w:val="1"/>
        <w:rPr>
          <w:rFonts w:ascii="宋体" w:hAnsi="宋体" w:eastAsia="宋体" w:cs="宋体"/>
          <w:sz w:val="28"/>
          <w:szCs w:val="28"/>
        </w:rPr>
      </w:pPr>
    </w:p>
    <w:p>
      <w:pPr>
        <w:widowControl/>
        <w:spacing w:line="360" w:lineRule="atLeast"/>
        <w:ind w:firstLine="548" w:firstLineChars="196"/>
        <w:jc w:val="left"/>
        <w:outlineLvl w:val="1"/>
        <w:rPr>
          <w:rFonts w:ascii="宋体" w:hAnsi="宋体" w:eastAsia="宋体" w:cs="宋体"/>
          <w:sz w:val="28"/>
          <w:szCs w:val="28"/>
        </w:rPr>
      </w:pPr>
      <w:r>
        <w:rPr>
          <w:rFonts w:hint="eastAsia" w:ascii="宋体" w:hAnsi="宋体" w:eastAsia="宋体" w:cs="宋体"/>
          <w:sz w:val="28"/>
          <w:szCs w:val="28"/>
        </w:rPr>
        <w:t>投标人名称：（单位盖章）</w:t>
      </w:r>
    </w:p>
    <w:p>
      <w:pPr>
        <w:widowControl/>
        <w:spacing w:line="360" w:lineRule="atLeast"/>
        <w:ind w:firstLine="548" w:firstLineChars="196"/>
        <w:jc w:val="left"/>
        <w:outlineLvl w:val="1"/>
        <w:rPr>
          <w:rFonts w:ascii="宋体" w:hAnsi="宋体" w:eastAsia="宋体" w:cs="宋体"/>
          <w:sz w:val="28"/>
          <w:szCs w:val="28"/>
        </w:rPr>
      </w:pPr>
      <w:r>
        <w:rPr>
          <w:rFonts w:hint="eastAsia" w:ascii="宋体" w:hAnsi="宋体" w:eastAsia="宋体" w:cs="宋体"/>
          <w:sz w:val="28"/>
          <w:szCs w:val="28"/>
        </w:rPr>
        <w:t>法定代表人或被授权代表（签字或加盖个人名章）：</w:t>
      </w:r>
    </w:p>
    <w:p>
      <w:pPr>
        <w:widowControl/>
        <w:spacing w:line="360" w:lineRule="atLeast"/>
        <w:ind w:firstLine="548" w:firstLineChars="196"/>
        <w:jc w:val="left"/>
        <w:outlineLvl w:val="1"/>
        <w:rPr>
          <w:rFonts w:ascii="宋体" w:hAnsi="宋体" w:eastAsia="宋体" w:cs="宋体"/>
          <w:sz w:val="28"/>
          <w:szCs w:val="28"/>
        </w:rPr>
      </w:pPr>
      <w:r>
        <w:rPr>
          <w:rFonts w:hint="eastAsia" w:ascii="宋体" w:hAnsi="宋体" w:eastAsia="宋体" w:cs="宋体"/>
          <w:sz w:val="28"/>
          <w:szCs w:val="28"/>
        </w:rPr>
        <w:t>投标日期:   年   月  日</w:t>
      </w:r>
    </w:p>
    <w:p>
      <w:pPr>
        <w:pStyle w:val="2"/>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widowControl/>
        <w:spacing w:line="360" w:lineRule="atLeast"/>
        <w:jc w:val="center"/>
        <w:outlineLvl w:val="1"/>
        <w:rPr>
          <w:rFonts w:ascii="宋体" w:hAnsi="宋体" w:cs="宋体"/>
          <w:b/>
          <w:sz w:val="32"/>
          <w:szCs w:val="32"/>
        </w:rPr>
      </w:pPr>
      <w:r>
        <w:rPr>
          <w:rFonts w:hint="eastAsia" w:ascii="宋体" w:hAnsi="宋体" w:cs="宋体"/>
          <w:b/>
          <w:sz w:val="32"/>
          <w:szCs w:val="32"/>
        </w:rPr>
        <w:t>（八）商务应答表</w:t>
      </w:r>
    </w:p>
    <w:p>
      <w:pPr>
        <w:widowControl/>
        <w:spacing w:line="360" w:lineRule="atLeast"/>
        <w:ind w:firstLine="472" w:firstLineChars="196"/>
        <w:jc w:val="left"/>
        <w:outlineLvl w:val="1"/>
        <w:rPr>
          <w:rFonts w:ascii="宋体" w:hAnsi="宋体" w:cs="宋体"/>
          <w:b/>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招标编号：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3128"/>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pacing w:line="360" w:lineRule="atLeast"/>
              <w:jc w:val="left"/>
              <w:outlineLvl w:val="1"/>
              <w:rPr>
                <w:rFonts w:ascii="宋体" w:hAnsi="宋体" w:cs="宋体"/>
                <w:sz w:val="24"/>
              </w:rPr>
            </w:pPr>
            <w:r>
              <w:rPr>
                <w:rFonts w:hint="eastAsia" w:ascii="宋体" w:hAnsi="宋体" w:cs="宋体"/>
                <w:sz w:val="24"/>
              </w:rPr>
              <w:t>序号</w:t>
            </w:r>
          </w:p>
        </w:tc>
        <w:tc>
          <w:tcPr>
            <w:tcW w:w="956" w:type="dxa"/>
            <w:vAlign w:val="center"/>
          </w:tcPr>
          <w:p>
            <w:pPr>
              <w:widowControl/>
              <w:spacing w:line="360" w:lineRule="atLeast"/>
              <w:jc w:val="left"/>
              <w:outlineLvl w:val="1"/>
              <w:rPr>
                <w:rFonts w:ascii="宋体" w:hAnsi="宋体" w:cs="宋体"/>
                <w:sz w:val="24"/>
              </w:rPr>
            </w:pPr>
            <w:r>
              <w:rPr>
                <w:rFonts w:hint="eastAsia" w:ascii="宋体" w:hAnsi="宋体" w:cs="宋体"/>
                <w:sz w:val="24"/>
              </w:rPr>
              <w:t>包号</w:t>
            </w:r>
          </w:p>
        </w:tc>
        <w:tc>
          <w:tcPr>
            <w:tcW w:w="3128" w:type="dxa"/>
            <w:vAlign w:val="center"/>
          </w:tcPr>
          <w:p>
            <w:pPr>
              <w:widowControl/>
              <w:spacing w:line="360" w:lineRule="atLeast"/>
              <w:ind w:firstLine="720" w:firstLineChars="300"/>
              <w:jc w:val="left"/>
              <w:outlineLvl w:val="1"/>
              <w:rPr>
                <w:rFonts w:ascii="宋体" w:hAnsi="宋体" w:cs="宋体"/>
                <w:sz w:val="24"/>
              </w:rPr>
            </w:pPr>
            <w:r>
              <w:rPr>
                <w:rFonts w:hint="eastAsia" w:ascii="宋体" w:hAnsi="宋体" w:cs="宋体"/>
                <w:sz w:val="24"/>
              </w:rPr>
              <w:t>招标要求</w:t>
            </w:r>
          </w:p>
        </w:tc>
        <w:tc>
          <w:tcPr>
            <w:tcW w:w="3240" w:type="dxa"/>
            <w:vAlign w:val="center"/>
          </w:tcPr>
          <w:p>
            <w:pPr>
              <w:widowControl/>
              <w:spacing w:line="360" w:lineRule="atLeast"/>
              <w:ind w:firstLine="948" w:firstLineChars="395"/>
              <w:jc w:val="left"/>
              <w:outlineLvl w:val="1"/>
              <w:rPr>
                <w:rFonts w:ascii="宋体" w:hAnsi="宋体" w:cs="宋体"/>
                <w:sz w:val="24"/>
              </w:rPr>
            </w:pPr>
            <w:r>
              <w:rPr>
                <w:rFonts w:hint="eastAsia" w:ascii="宋体" w:hAnsi="宋体" w:cs="宋体"/>
                <w:sz w:val="24"/>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宋体" w:hAnsi="宋体" w:cs="宋体"/>
                <w:sz w:val="24"/>
              </w:rPr>
            </w:pPr>
          </w:p>
        </w:tc>
        <w:tc>
          <w:tcPr>
            <w:tcW w:w="956" w:type="dxa"/>
          </w:tcPr>
          <w:p>
            <w:pPr>
              <w:widowControl/>
              <w:spacing w:line="360" w:lineRule="atLeast"/>
              <w:ind w:firstLine="470" w:firstLineChars="196"/>
              <w:jc w:val="left"/>
              <w:outlineLvl w:val="1"/>
              <w:rPr>
                <w:rFonts w:ascii="宋体" w:hAnsi="宋体" w:cs="宋体"/>
                <w:sz w:val="24"/>
              </w:rPr>
            </w:pPr>
          </w:p>
        </w:tc>
        <w:tc>
          <w:tcPr>
            <w:tcW w:w="3128" w:type="dxa"/>
          </w:tcPr>
          <w:p>
            <w:pPr>
              <w:widowControl/>
              <w:spacing w:line="360" w:lineRule="atLeast"/>
              <w:ind w:firstLine="470" w:firstLineChars="196"/>
              <w:jc w:val="left"/>
              <w:outlineLvl w:val="1"/>
              <w:rPr>
                <w:rFonts w:ascii="宋体" w:hAnsi="宋体" w:cs="宋体"/>
                <w:sz w:val="24"/>
              </w:rPr>
            </w:pPr>
          </w:p>
        </w:tc>
        <w:tc>
          <w:tcPr>
            <w:tcW w:w="3240" w:type="dxa"/>
          </w:tcPr>
          <w:p>
            <w:pPr>
              <w:widowControl/>
              <w:spacing w:line="360" w:lineRule="atLeast"/>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宋体" w:hAnsi="宋体" w:cs="宋体"/>
                <w:sz w:val="24"/>
              </w:rPr>
            </w:pPr>
          </w:p>
        </w:tc>
        <w:tc>
          <w:tcPr>
            <w:tcW w:w="956" w:type="dxa"/>
          </w:tcPr>
          <w:p>
            <w:pPr>
              <w:widowControl/>
              <w:spacing w:line="360" w:lineRule="atLeast"/>
              <w:ind w:firstLine="470" w:firstLineChars="196"/>
              <w:jc w:val="left"/>
              <w:outlineLvl w:val="1"/>
              <w:rPr>
                <w:rFonts w:ascii="宋体" w:hAnsi="宋体" w:cs="宋体"/>
                <w:sz w:val="24"/>
              </w:rPr>
            </w:pPr>
          </w:p>
        </w:tc>
        <w:tc>
          <w:tcPr>
            <w:tcW w:w="3128" w:type="dxa"/>
          </w:tcPr>
          <w:p>
            <w:pPr>
              <w:widowControl/>
              <w:spacing w:line="360" w:lineRule="atLeast"/>
              <w:ind w:firstLine="470" w:firstLineChars="196"/>
              <w:jc w:val="left"/>
              <w:outlineLvl w:val="1"/>
              <w:rPr>
                <w:rFonts w:ascii="宋体" w:hAnsi="宋体" w:cs="宋体"/>
                <w:sz w:val="24"/>
              </w:rPr>
            </w:pPr>
          </w:p>
        </w:tc>
        <w:tc>
          <w:tcPr>
            <w:tcW w:w="3240" w:type="dxa"/>
          </w:tcPr>
          <w:p>
            <w:pPr>
              <w:widowControl/>
              <w:spacing w:line="360" w:lineRule="atLeast"/>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宋体" w:hAnsi="宋体" w:cs="宋体"/>
                <w:sz w:val="24"/>
              </w:rPr>
            </w:pPr>
          </w:p>
        </w:tc>
        <w:tc>
          <w:tcPr>
            <w:tcW w:w="956" w:type="dxa"/>
          </w:tcPr>
          <w:p>
            <w:pPr>
              <w:widowControl/>
              <w:spacing w:line="360" w:lineRule="atLeast"/>
              <w:ind w:firstLine="470" w:firstLineChars="196"/>
              <w:jc w:val="left"/>
              <w:outlineLvl w:val="1"/>
              <w:rPr>
                <w:rFonts w:ascii="宋体" w:hAnsi="宋体" w:cs="宋体"/>
                <w:sz w:val="24"/>
              </w:rPr>
            </w:pPr>
          </w:p>
        </w:tc>
        <w:tc>
          <w:tcPr>
            <w:tcW w:w="3128" w:type="dxa"/>
          </w:tcPr>
          <w:p>
            <w:pPr>
              <w:widowControl/>
              <w:spacing w:line="360" w:lineRule="atLeast"/>
              <w:ind w:firstLine="470" w:firstLineChars="196"/>
              <w:jc w:val="left"/>
              <w:outlineLvl w:val="1"/>
              <w:rPr>
                <w:rFonts w:ascii="宋体" w:hAnsi="宋体" w:cs="宋体"/>
                <w:sz w:val="24"/>
              </w:rPr>
            </w:pPr>
          </w:p>
        </w:tc>
        <w:tc>
          <w:tcPr>
            <w:tcW w:w="3240" w:type="dxa"/>
          </w:tcPr>
          <w:p>
            <w:pPr>
              <w:widowControl/>
              <w:spacing w:line="360" w:lineRule="atLeast"/>
              <w:ind w:firstLine="470" w:firstLineChars="196"/>
              <w:jc w:val="left"/>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pacing w:line="360" w:lineRule="atLeast"/>
              <w:ind w:firstLine="470" w:firstLineChars="196"/>
              <w:jc w:val="left"/>
              <w:outlineLvl w:val="1"/>
              <w:rPr>
                <w:rFonts w:ascii="宋体" w:hAnsi="宋体" w:cs="宋体"/>
                <w:sz w:val="24"/>
              </w:rPr>
            </w:pPr>
          </w:p>
        </w:tc>
        <w:tc>
          <w:tcPr>
            <w:tcW w:w="956" w:type="dxa"/>
          </w:tcPr>
          <w:p>
            <w:pPr>
              <w:widowControl/>
              <w:spacing w:line="360" w:lineRule="atLeast"/>
              <w:ind w:firstLine="470" w:firstLineChars="196"/>
              <w:jc w:val="left"/>
              <w:outlineLvl w:val="1"/>
              <w:rPr>
                <w:rFonts w:ascii="宋体" w:hAnsi="宋体" w:cs="宋体"/>
                <w:sz w:val="24"/>
              </w:rPr>
            </w:pPr>
          </w:p>
        </w:tc>
        <w:tc>
          <w:tcPr>
            <w:tcW w:w="3128" w:type="dxa"/>
          </w:tcPr>
          <w:p>
            <w:pPr>
              <w:widowControl/>
              <w:spacing w:line="360" w:lineRule="atLeast"/>
              <w:ind w:firstLine="470" w:firstLineChars="196"/>
              <w:jc w:val="left"/>
              <w:outlineLvl w:val="1"/>
              <w:rPr>
                <w:rFonts w:ascii="宋体" w:hAnsi="宋体" w:cs="宋体"/>
                <w:sz w:val="24"/>
              </w:rPr>
            </w:pPr>
          </w:p>
        </w:tc>
        <w:tc>
          <w:tcPr>
            <w:tcW w:w="3240" w:type="dxa"/>
          </w:tcPr>
          <w:p>
            <w:pPr>
              <w:widowControl/>
              <w:spacing w:line="360" w:lineRule="atLeast"/>
              <w:ind w:firstLine="470" w:firstLineChars="196"/>
              <w:jc w:val="left"/>
              <w:outlineLvl w:val="1"/>
              <w:rPr>
                <w:rFonts w:ascii="宋体" w:hAnsi="宋体" w:cs="宋体"/>
                <w:sz w:val="24"/>
              </w:rPr>
            </w:pPr>
          </w:p>
        </w:tc>
      </w:tr>
    </w:tbl>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注：供应商必须据实填写，不得虚假应答，否则将取消其投标或中标资格。</w:t>
      </w:r>
    </w:p>
    <w:p>
      <w:pPr>
        <w:widowControl/>
        <w:spacing w:line="360" w:lineRule="atLeast"/>
        <w:ind w:firstLine="470" w:firstLineChars="196"/>
        <w:jc w:val="left"/>
        <w:outlineLvl w:val="1"/>
        <w:rPr>
          <w:rFonts w:ascii="宋体" w:hAnsi="宋体" w:cs="宋体"/>
          <w:sz w:val="24"/>
        </w:rPr>
      </w:pP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投标人名称：（单位盖章）</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 xml:space="preserve">法定代表人或被授权代表（签字或加盖个人名章）： </w:t>
      </w:r>
    </w:p>
    <w:p>
      <w:pPr>
        <w:widowControl/>
        <w:spacing w:line="360" w:lineRule="atLeast"/>
        <w:ind w:firstLine="470" w:firstLineChars="196"/>
        <w:jc w:val="left"/>
        <w:outlineLvl w:val="1"/>
        <w:rPr>
          <w:rFonts w:ascii="宋体" w:hAnsi="宋体" w:cs="宋体"/>
          <w:sz w:val="24"/>
        </w:rPr>
      </w:pPr>
      <w:r>
        <w:rPr>
          <w:rFonts w:hint="eastAsia" w:ascii="宋体" w:hAnsi="宋体" w:cs="宋体"/>
          <w:sz w:val="24"/>
        </w:rPr>
        <w:t>投标日期:    年   月  日</w:t>
      </w:r>
    </w:p>
    <w:p>
      <w:pPr>
        <w:widowControl/>
        <w:spacing w:line="360" w:lineRule="atLeast"/>
        <w:jc w:val="center"/>
        <w:outlineLvl w:val="1"/>
        <w:rPr>
          <w:rFonts w:ascii="宋体" w:hAnsi="宋体" w:cs="宋体"/>
          <w:b/>
          <w:sz w:val="32"/>
          <w:szCs w:val="32"/>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p>
    <w:p>
      <w:pPr>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（十）、评分标准</w:t>
      </w:r>
    </w:p>
    <w:bookmarkEnd w:id="47"/>
    <w:bookmarkEnd w:id="48"/>
    <w:bookmarkEnd w:id="49"/>
    <w:bookmarkEnd w:id="50"/>
    <w:bookmarkEnd w:id="51"/>
    <w:bookmarkEnd w:id="52"/>
    <w:tbl>
      <w:tblPr>
        <w:tblStyle w:val="26"/>
        <w:tblW w:w="104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11"/>
        <w:gridCol w:w="1259"/>
        <w:gridCol w:w="984"/>
        <w:gridCol w:w="7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2" w:hRule="atLeast"/>
          <w:jc w:val="center"/>
        </w:trPr>
        <w:tc>
          <w:tcPr>
            <w:tcW w:w="711" w:type="dxa"/>
            <w:vAlign w:val="center"/>
          </w:tcPr>
          <w:p>
            <w:pPr>
              <w:pStyle w:val="25"/>
              <w:spacing w:line="400" w:lineRule="exact"/>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1259" w:type="dxa"/>
            <w:vAlign w:val="center"/>
          </w:tcPr>
          <w:p>
            <w:pPr>
              <w:pStyle w:val="25"/>
              <w:spacing w:line="400" w:lineRule="exact"/>
              <w:jc w:val="center"/>
              <w:rPr>
                <w:rFonts w:ascii="宋体" w:hAnsi="宋体" w:eastAsia="宋体" w:cs="宋体"/>
                <w:b/>
                <w:bCs/>
                <w:sz w:val="28"/>
                <w:szCs w:val="28"/>
              </w:rPr>
            </w:pPr>
            <w:r>
              <w:rPr>
                <w:rFonts w:hint="eastAsia" w:ascii="宋体" w:hAnsi="宋体" w:eastAsia="宋体" w:cs="宋体"/>
                <w:b/>
                <w:bCs/>
                <w:sz w:val="28"/>
                <w:szCs w:val="28"/>
              </w:rPr>
              <w:t>评分项目</w:t>
            </w:r>
          </w:p>
        </w:tc>
        <w:tc>
          <w:tcPr>
            <w:tcW w:w="984" w:type="dxa"/>
            <w:vAlign w:val="center"/>
          </w:tcPr>
          <w:p>
            <w:pPr>
              <w:pStyle w:val="25"/>
              <w:spacing w:line="400" w:lineRule="exact"/>
              <w:jc w:val="center"/>
              <w:rPr>
                <w:rFonts w:ascii="宋体" w:hAnsi="宋体" w:eastAsia="宋体" w:cs="宋体"/>
                <w:b/>
                <w:bCs/>
                <w:sz w:val="28"/>
                <w:szCs w:val="28"/>
              </w:rPr>
            </w:pPr>
            <w:r>
              <w:rPr>
                <w:rFonts w:hint="eastAsia" w:ascii="宋体" w:hAnsi="宋体" w:eastAsia="宋体" w:cs="宋体"/>
                <w:b/>
                <w:bCs/>
                <w:sz w:val="28"/>
                <w:szCs w:val="28"/>
              </w:rPr>
              <w:t>分值</w:t>
            </w:r>
          </w:p>
        </w:tc>
        <w:tc>
          <w:tcPr>
            <w:tcW w:w="7459" w:type="dxa"/>
          </w:tcPr>
          <w:p>
            <w:pPr>
              <w:pStyle w:val="25"/>
              <w:spacing w:line="400" w:lineRule="exact"/>
              <w:jc w:val="center"/>
              <w:rPr>
                <w:rFonts w:ascii="宋体" w:hAnsi="宋体" w:eastAsia="宋体" w:cs="宋体"/>
                <w:b/>
                <w:bCs/>
                <w:sz w:val="28"/>
                <w:szCs w:val="28"/>
              </w:rPr>
            </w:pPr>
            <w:r>
              <w:rPr>
                <w:rFonts w:hint="eastAsia" w:ascii="宋体" w:hAnsi="宋体" w:eastAsia="宋体" w:cs="宋体"/>
                <w:b/>
                <w:bCs/>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0" w:hRule="atLeast"/>
          <w:jc w:val="center"/>
        </w:trPr>
        <w:tc>
          <w:tcPr>
            <w:tcW w:w="711" w:type="dxa"/>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1</w:t>
            </w:r>
          </w:p>
        </w:tc>
        <w:tc>
          <w:tcPr>
            <w:tcW w:w="1259" w:type="dxa"/>
            <w:vAlign w:val="center"/>
          </w:tcPr>
          <w:p>
            <w:pPr>
              <w:widowControl/>
              <w:adjustRightInd w:val="0"/>
              <w:spacing w:line="360" w:lineRule="auto"/>
              <w:jc w:val="left"/>
              <w:rPr>
                <w:rFonts w:ascii="宋体" w:hAnsi="宋体" w:eastAsia="宋体" w:cs="宋体"/>
                <w:sz w:val="28"/>
                <w:szCs w:val="28"/>
              </w:rPr>
            </w:pPr>
            <w:r>
              <w:rPr>
                <w:rFonts w:hint="eastAsia" w:ascii="宋体" w:hAnsi="宋体" w:eastAsia="宋体" w:cs="宋体"/>
                <w:sz w:val="28"/>
                <w:szCs w:val="28"/>
              </w:rPr>
              <w:t>报价30%</w:t>
            </w:r>
          </w:p>
        </w:tc>
        <w:tc>
          <w:tcPr>
            <w:tcW w:w="984" w:type="dxa"/>
            <w:vAlign w:val="center"/>
          </w:tcPr>
          <w:p>
            <w:pPr>
              <w:widowControl/>
              <w:adjustRightInd w:val="0"/>
              <w:spacing w:line="360" w:lineRule="auto"/>
              <w:jc w:val="left"/>
              <w:rPr>
                <w:rFonts w:ascii="宋体" w:hAnsi="宋体" w:eastAsia="宋体" w:cs="宋体"/>
                <w:sz w:val="28"/>
                <w:szCs w:val="28"/>
              </w:rPr>
            </w:pPr>
            <w:r>
              <w:rPr>
                <w:rFonts w:hint="eastAsia" w:ascii="宋体" w:hAnsi="宋体" w:eastAsia="宋体" w:cs="宋体"/>
                <w:sz w:val="28"/>
                <w:szCs w:val="28"/>
              </w:rPr>
              <w:t>30分</w:t>
            </w:r>
          </w:p>
        </w:tc>
        <w:tc>
          <w:tcPr>
            <w:tcW w:w="7459" w:type="dxa"/>
            <w:vAlign w:val="center"/>
          </w:tcPr>
          <w:p>
            <w:pPr>
              <w:spacing w:line="360" w:lineRule="auto"/>
              <w:ind w:firstLine="280" w:firstLineChars="100"/>
              <w:jc w:val="left"/>
              <w:rPr>
                <w:rFonts w:ascii="宋体" w:hAnsi="宋体" w:eastAsia="宋体" w:cs="宋体"/>
                <w:sz w:val="28"/>
                <w:szCs w:val="28"/>
              </w:rPr>
            </w:pPr>
            <w:r>
              <w:rPr>
                <w:rFonts w:hint="eastAsia" w:ascii="宋体" w:hAnsi="宋体" w:eastAsia="宋体" w:cs="宋体"/>
                <w:bCs/>
                <w:kern w:val="0"/>
                <w:sz w:val="28"/>
                <w:szCs w:val="28"/>
              </w:rPr>
              <w:t>以本次有效的最低磋商报价为基准价，磋商报价得分=(磋商基准价／最后磋商报价)*30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12" w:hRule="atLeast"/>
          <w:jc w:val="center"/>
        </w:trPr>
        <w:tc>
          <w:tcPr>
            <w:tcW w:w="711" w:type="dxa"/>
            <w:tcBorders>
              <w:top w:val="single" w:color="auto" w:sz="4" w:space="0"/>
              <w:bottom w:val="single" w:color="auto" w:sz="4" w:space="0"/>
            </w:tcBorders>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3</w:t>
            </w:r>
          </w:p>
        </w:tc>
        <w:tc>
          <w:tcPr>
            <w:tcW w:w="1259" w:type="dxa"/>
            <w:tcBorders>
              <w:bottom w:val="single" w:color="auto" w:sz="4" w:space="0"/>
            </w:tcBorders>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服务技术要求10%</w:t>
            </w:r>
          </w:p>
        </w:tc>
        <w:tc>
          <w:tcPr>
            <w:tcW w:w="984" w:type="dxa"/>
            <w:tcBorders>
              <w:bottom w:val="single" w:color="auto" w:sz="4" w:space="0"/>
            </w:tcBorders>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10分</w:t>
            </w:r>
          </w:p>
        </w:tc>
        <w:tc>
          <w:tcPr>
            <w:tcW w:w="7459" w:type="dxa"/>
            <w:tcBorders>
              <w:bottom w:val="single" w:color="auto" w:sz="4" w:space="0"/>
            </w:tcBorders>
          </w:tcPr>
          <w:p>
            <w:pPr>
              <w:pStyle w:val="25"/>
              <w:spacing w:line="360" w:lineRule="auto"/>
              <w:ind w:firstLine="280" w:firstLineChars="100"/>
              <w:jc w:val="left"/>
              <w:rPr>
                <w:rFonts w:ascii="宋体" w:hAnsi="宋体" w:eastAsia="宋体" w:cs="宋体"/>
                <w:sz w:val="28"/>
                <w:szCs w:val="28"/>
              </w:rPr>
            </w:pPr>
            <w:r>
              <w:rPr>
                <w:rFonts w:hint="eastAsia" w:ascii="宋体" w:hAnsi="宋体" w:eastAsia="宋体" w:cs="宋体"/>
                <w:sz w:val="28"/>
                <w:szCs w:val="28"/>
              </w:rPr>
              <w:t>满足招标文件服务技术要求的得10分，有一项负偏离扣一分，扣完为止。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9" w:hRule="atLeast"/>
          <w:jc w:val="center"/>
        </w:trPr>
        <w:tc>
          <w:tcPr>
            <w:tcW w:w="711" w:type="dxa"/>
            <w:tcBorders>
              <w:top w:val="single" w:color="auto" w:sz="4" w:space="0"/>
            </w:tcBorders>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4</w:t>
            </w:r>
          </w:p>
        </w:tc>
        <w:tc>
          <w:tcPr>
            <w:tcW w:w="1259" w:type="dxa"/>
            <w:tcBorders>
              <w:top w:val="single" w:color="auto" w:sz="4" w:space="0"/>
            </w:tcBorders>
            <w:vAlign w:val="center"/>
          </w:tcPr>
          <w:p>
            <w:pPr>
              <w:widowControl/>
              <w:spacing w:line="360" w:lineRule="auto"/>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履约能力</w:t>
            </w:r>
          </w:p>
        </w:tc>
        <w:tc>
          <w:tcPr>
            <w:tcW w:w="984" w:type="dxa"/>
            <w:tcBorders>
              <w:top w:val="single" w:color="auto" w:sz="4" w:space="0"/>
            </w:tcBorders>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20分</w:t>
            </w:r>
          </w:p>
        </w:tc>
        <w:tc>
          <w:tcPr>
            <w:tcW w:w="7459" w:type="dxa"/>
            <w:tcBorders>
              <w:top w:val="single" w:color="auto" w:sz="4" w:space="0"/>
            </w:tcBorders>
            <w:vAlign w:val="center"/>
          </w:tcPr>
          <w:p>
            <w:pPr>
              <w:widowControl/>
              <w:numPr>
                <w:ilvl w:val="0"/>
                <w:numId w:val="16"/>
              </w:numPr>
              <w:spacing w:line="360" w:lineRule="auto"/>
              <w:ind w:firstLine="280" w:firstLineChars="100"/>
              <w:jc w:val="left"/>
              <w:textAlignment w:val="center"/>
              <w:rPr>
                <w:rStyle w:val="34"/>
                <w:rFonts w:hint="default"/>
              </w:rPr>
            </w:pPr>
            <w:r>
              <w:rPr>
                <w:rStyle w:val="34"/>
                <w:rFonts w:hint="default"/>
              </w:rPr>
              <w:t>已在广安市或岳池县注册并备案的劳务派遣公司或分公司得10分；</w:t>
            </w:r>
          </w:p>
          <w:p>
            <w:pPr>
              <w:widowControl/>
              <w:numPr>
                <w:ilvl w:val="0"/>
                <w:numId w:val="16"/>
              </w:numPr>
              <w:spacing w:line="360" w:lineRule="auto"/>
              <w:ind w:firstLine="280" w:firstLineChars="100"/>
              <w:jc w:val="left"/>
              <w:textAlignment w:val="center"/>
              <w:rPr>
                <w:rFonts w:ascii="宋体" w:hAnsi="宋体" w:eastAsia="宋体" w:cs="宋体"/>
                <w:color w:val="000000"/>
                <w:sz w:val="28"/>
                <w:szCs w:val="28"/>
              </w:rPr>
            </w:pPr>
            <w:r>
              <w:rPr>
                <w:rStyle w:val="34"/>
                <w:rFonts w:hint="default"/>
              </w:rPr>
              <w:t>在岳池县有常年办公场所,面积≧300平方米，办公设施设备齐全的得</w:t>
            </w:r>
            <w:r>
              <w:rPr>
                <w:rStyle w:val="35"/>
                <w:rFonts w:hint="eastAsia" w:ascii="宋体" w:hAnsi="宋体" w:eastAsia="宋体" w:cs="宋体"/>
              </w:rPr>
              <w:t>10</w:t>
            </w:r>
            <w:r>
              <w:rPr>
                <w:rStyle w:val="34"/>
                <w:rFonts w:hint="default"/>
              </w:rPr>
              <w:t>分；</w:t>
            </w:r>
          </w:p>
          <w:p>
            <w:pPr>
              <w:widowControl/>
              <w:numPr>
                <w:ilvl w:val="0"/>
                <w:numId w:val="16"/>
              </w:numPr>
              <w:spacing w:line="360" w:lineRule="auto"/>
              <w:ind w:firstLine="280" w:firstLineChars="100"/>
              <w:jc w:val="left"/>
              <w:textAlignment w:val="center"/>
              <w:rPr>
                <w:rFonts w:ascii="宋体" w:hAnsi="宋体" w:eastAsia="宋体" w:cs="宋体"/>
                <w:color w:val="000000"/>
                <w:sz w:val="28"/>
                <w:szCs w:val="28"/>
              </w:rPr>
            </w:pPr>
            <w:r>
              <w:rPr>
                <w:rStyle w:val="34"/>
                <w:rFonts w:hint="default"/>
              </w:rPr>
              <w:t>办公场地≤</w:t>
            </w:r>
            <w:r>
              <w:rPr>
                <w:rStyle w:val="35"/>
                <w:rFonts w:hint="eastAsia" w:ascii="宋体" w:hAnsi="宋体" w:eastAsia="宋体" w:cs="宋体"/>
              </w:rPr>
              <w:t>300</w:t>
            </w:r>
            <w:r>
              <w:rPr>
                <w:rStyle w:val="34"/>
                <w:rFonts w:hint="default"/>
              </w:rPr>
              <w:t>平方米，设施设备不齐全的得</w:t>
            </w:r>
            <w:r>
              <w:rPr>
                <w:rStyle w:val="35"/>
                <w:rFonts w:hint="eastAsia" w:ascii="宋体" w:hAnsi="宋体" w:eastAsia="宋体" w:cs="宋体"/>
              </w:rPr>
              <w:t>5</w:t>
            </w:r>
            <w:r>
              <w:rPr>
                <w:rStyle w:val="34"/>
                <w:rFonts w:hint="default"/>
              </w:rPr>
              <w:t>分；无办公场地的不得分。须提供“四川省劳务派遣单位设立分公司备案登记表”（复印件加盖投标公司鲜章）、办公场地相关证明材料;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83" w:hRule="atLeast"/>
          <w:jc w:val="center"/>
        </w:trPr>
        <w:tc>
          <w:tcPr>
            <w:tcW w:w="711" w:type="dxa"/>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5</w:t>
            </w:r>
          </w:p>
        </w:tc>
        <w:tc>
          <w:tcPr>
            <w:tcW w:w="1259" w:type="dxa"/>
            <w:vAlign w:val="center"/>
          </w:tcPr>
          <w:p>
            <w:pPr>
              <w:widowControl/>
              <w:spacing w:line="360" w:lineRule="auto"/>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类似业绩</w:t>
            </w:r>
          </w:p>
        </w:tc>
        <w:tc>
          <w:tcPr>
            <w:tcW w:w="984" w:type="dxa"/>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20 分</w:t>
            </w:r>
          </w:p>
        </w:tc>
        <w:tc>
          <w:tcPr>
            <w:tcW w:w="7459" w:type="dxa"/>
            <w:vAlign w:val="center"/>
          </w:tcPr>
          <w:p>
            <w:pPr>
              <w:widowControl/>
              <w:numPr>
                <w:ilvl w:val="0"/>
                <w:numId w:val="17"/>
              </w:numPr>
              <w:spacing w:line="360" w:lineRule="auto"/>
              <w:ind w:firstLine="280" w:firstLineChars="100"/>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投标人承接过并正在履约省、市、或县人民政府专业技术人才购买劳务派遣服务项目的得10分（提供相关证明材料，如专业技术人才购买劳务派遣服务项目中标通知书、合同复印件等）；</w:t>
            </w:r>
          </w:p>
          <w:p>
            <w:pPr>
              <w:widowControl/>
              <w:numPr>
                <w:ilvl w:val="0"/>
                <w:numId w:val="17"/>
              </w:numPr>
              <w:spacing w:line="360" w:lineRule="auto"/>
              <w:ind w:firstLine="280" w:firstLineChars="100"/>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投标人与岳池县党政机关、行政事业单位及国企签约并正在履约有60个以上的得10分，少于60个的得5分（须提供合同原件和复印件）。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83" w:hRule="atLeast"/>
          <w:jc w:val="center"/>
        </w:trPr>
        <w:tc>
          <w:tcPr>
            <w:tcW w:w="711" w:type="dxa"/>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2</w:t>
            </w:r>
          </w:p>
        </w:tc>
        <w:tc>
          <w:tcPr>
            <w:tcW w:w="1259" w:type="dxa"/>
            <w:vAlign w:val="center"/>
          </w:tcPr>
          <w:p>
            <w:pPr>
              <w:widowControl/>
              <w:spacing w:line="360" w:lineRule="auto"/>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服务质量</w:t>
            </w:r>
          </w:p>
        </w:tc>
        <w:tc>
          <w:tcPr>
            <w:tcW w:w="984" w:type="dxa"/>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分</w:t>
            </w:r>
          </w:p>
        </w:tc>
        <w:tc>
          <w:tcPr>
            <w:tcW w:w="7459" w:type="dxa"/>
            <w:vAlign w:val="center"/>
          </w:tcPr>
          <w:p>
            <w:pPr>
              <w:widowControl/>
              <w:spacing w:line="360" w:lineRule="auto"/>
              <w:ind w:firstLine="280" w:firstLineChars="100"/>
              <w:jc w:val="lef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近几年来，劳务派遣公司的服务质量、管理水平、讲信誉和诚信的得</w:t>
            </w:r>
            <w:r>
              <w:rPr>
                <w:rFonts w:hint="eastAsia" w:ascii="宋体" w:hAnsi="宋体" w:eastAsia="宋体" w:cs="宋体"/>
                <w:color w:val="000000"/>
                <w:kern w:val="0"/>
                <w:sz w:val="28"/>
                <w:szCs w:val="28"/>
                <w:lang w:val="en-US" w:eastAsia="zh-CN"/>
              </w:rPr>
              <w:t>10</w:t>
            </w:r>
            <w:r>
              <w:rPr>
                <w:rFonts w:hint="eastAsia" w:ascii="宋体" w:hAnsi="宋体" w:eastAsia="宋体" w:cs="宋体"/>
                <w:color w:val="000000"/>
                <w:kern w:val="0"/>
                <w:sz w:val="28"/>
                <w:szCs w:val="28"/>
              </w:rPr>
              <w:t>分.（须提供签约单位出具的对</w:t>
            </w:r>
          </w:p>
          <w:p>
            <w:pPr>
              <w:widowControl/>
              <w:spacing w:line="360" w:lineRule="auto"/>
              <w:ind w:firstLine="280" w:firstLineChars="100"/>
              <w:jc w:val="left"/>
              <w:textAlignment w:val="center"/>
              <w:rPr>
                <w:rFonts w:ascii="宋体" w:hAnsi="宋体" w:eastAsia="宋体" w:cs="宋体"/>
                <w:color w:val="000000"/>
                <w:kern w:val="0"/>
                <w:sz w:val="28"/>
                <w:szCs w:val="28"/>
              </w:rPr>
            </w:pPr>
          </w:p>
          <w:p>
            <w:pPr>
              <w:widowControl/>
              <w:spacing w:line="360" w:lineRule="auto"/>
              <w:ind w:firstLine="280" w:firstLineChars="100"/>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劳务派遣公司服务证明材料原件，每提供一个单位证明材料得1分，最多得分不超过</w:t>
            </w:r>
            <w:r>
              <w:rPr>
                <w:rFonts w:hint="eastAsia" w:ascii="宋体" w:hAnsi="宋体" w:eastAsia="宋体" w:cs="宋体"/>
                <w:color w:val="000000"/>
                <w:kern w:val="0"/>
                <w:sz w:val="28"/>
                <w:szCs w:val="28"/>
                <w:lang w:val="en-US" w:eastAsia="zh-CN"/>
              </w:rPr>
              <w:t>10</w:t>
            </w:r>
            <w:r>
              <w:rPr>
                <w:rFonts w:hint="eastAsia" w:ascii="宋体" w:hAnsi="宋体" w:eastAsia="宋体" w:cs="宋体"/>
                <w:color w:val="000000"/>
                <w:kern w:val="0"/>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6" w:hRule="atLeast"/>
          <w:jc w:val="center"/>
        </w:trPr>
        <w:tc>
          <w:tcPr>
            <w:tcW w:w="711" w:type="dxa"/>
            <w:vAlign w:val="center"/>
          </w:tcPr>
          <w:p>
            <w:pPr>
              <w:pStyle w:val="25"/>
              <w:spacing w:line="360" w:lineRule="auto"/>
              <w:jc w:val="left"/>
              <w:rPr>
                <w:rFonts w:ascii="宋体" w:hAnsi="宋体" w:eastAsia="宋体" w:cs="宋体"/>
                <w:sz w:val="28"/>
                <w:szCs w:val="28"/>
              </w:rPr>
            </w:pPr>
          </w:p>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6</w:t>
            </w:r>
          </w:p>
        </w:tc>
        <w:tc>
          <w:tcPr>
            <w:tcW w:w="1259" w:type="dxa"/>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应急预案8%</w:t>
            </w:r>
          </w:p>
        </w:tc>
        <w:tc>
          <w:tcPr>
            <w:tcW w:w="984" w:type="dxa"/>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8分</w:t>
            </w:r>
          </w:p>
        </w:tc>
        <w:tc>
          <w:tcPr>
            <w:tcW w:w="7459" w:type="dxa"/>
          </w:tcPr>
          <w:p>
            <w:pPr>
              <w:pStyle w:val="25"/>
              <w:spacing w:line="360" w:lineRule="auto"/>
              <w:ind w:firstLine="270" w:firstLineChars="100"/>
              <w:jc w:val="left"/>
              <w:rPr>
                <w:rFonts w:ascii="宋体" w:hAnsi="宋体" w:eastAsia="宋体" w:cs="宋体"/>
                <w:sz w:val="28"/>
                <w:szCs w:val="28"/>
              </w:rPr>
            </w:pPr>
            <w:r>
              <w:rPr>
                <w:rFonts w:hint="eastAsia" w:ascii="宋体" w:hAnsi="宋体" w:eastAsia="宋体" w:cs="宋体"/>
                <w:spacing w:val="-5"/>
                <w:sz w:val="28"/>
                <w:szCs w:val="28"/>
              </w:rPr>
              <w:t>根据供应商提出的应急预案的合理性、完整性进行综合评审。包括应急管理机构、应急工作队伍、应急联系方式、应急处置措施、应急响应时间等内容。方案全面合理、操作性及针对性强、完全满足采购需求的得8分；方案基本全面、操作性、针对性一般、基本能满足本项目要求的得4分，方案不完整或有缺陷或可行性差，不能满足采购需求的得2分。未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4" w:hRule="atLeast"/>
          <w:jc w:val="center"/>
        </w:trPr>
        <w:tc>
          <w:tcPr>
            <w:tcW w:w="711" w:type="dxa"/>
            <w:vAlign w:val="center"/>
          </w:tcPr>
          <w:p>
            <w:pPr>
              <w:pStyle w:val="25"/>
              <w:spacing w:line="360" w:lineRule="auto"/>
              <w:jc w:val="left"/>
              <w:rPr>
                <w:rFonts w:ascii="宋体" w:hAnsi="宋体" w:eastAsia="宋体" w:cs="宋体"/>
                <w:sz w:val="28"/>
                <w:szCs w:val="28"/>
              </w:rPr>
            </w:pPr>
            <w:r>
              <w:rPr>
                <w:rFonts w:hint="eastAsia" w:ascii="宋体" w:hAnsi="宋体" w:eastAsia="宋体" w:cs="宋体"/>
                <w:sz w:val="28"/>
                <w:szCs w:val="28"/>
              </w:rPr>
              <w:t>7</w:t>
            </w:r>
          </w:p>
        </w:tc>
        <w:tc>
          <w:tcPr>
            <w:tcW w:w="1259" w:type="dxa"/>
            <w:vAlign w:val="center"/>
          </w:tcPr>
          <w:p>
            <w:pPr>
              <w:spacing w:line="360" w:lineRule="auto"/>
              <w:jc w:val="left"/>
              <w:textAlignment w:val="center"/>
              <w:rPr>
                <w:rFonts w:ascii="宋体" w:hAnsi="宋体" w:eastAsia="宋体" w:cs="宋体"/>
                <w:sz w:val="28"/>
                <w:szCs w:val="28"/>
              </w:rPr>
            </w:pPr>
            <w:r>
              <w:rPr>
                <w:rFonts w:hint="eastAsia" w:ascii="宋体" w:hAnsi="宋体" w:eastAsia="宋体" w:cs="宋体"/>
                <w:sz w:val="28"/>
                <w:szCs w:val="28"/>
              </w:rPr>
              <w:t>响应文件规范性2%</w:t>
            </w:r>
          </w:p>
        </w:tc>
        <w:tc>
          <w:tcPr>
            <w:tcW w:w="984" w:type="dxa"/>
            <w:vAlign w:val="center"/>
          </w:tcPr>
          <w:p>
            <w:pPr>
              <w:spacing w:line="360" w:lineRule="auto"/>
              <w:jc w:val="left"/>
              <w:textAlignment w:val="center"/>
              <w:rPr>
                <w:rFonts w:ascii="宋体" w:hAnsi="宋体" w:eastAsia="宋体" w:cs="宋体"/>
                <w:sz w:val="28"/>
                <w:szCs w:val="28"/>
              </w:rPr>
            </w:pPr>
            <w:r>
              <w:rPr>
                <w:rFonts w:hint="eastAsia" w:ascii="宋体" w:hAnsi="宋体" w:eastAsia="宋体" w:cs="宋体"/>
                <w:kern w:val="0"/>
                <w:sz w:val="28"/>
                <w:szCs w:val="28"/>
              </w:rPr>
              <w:t>2分</w:t>
            </w:r>
          </w:p>
        </w:tc>
        <w:tc>
          <w:tcPr>
            <w:tcW w:w="7459" w:type="dxa"/>
            <w:vAlign w:val="center"/>
          </w:tcPr>
          <w:p>
            <w:pPr>
              <w:spacing w:line="360" w:lineRule="auto"/>
              <w:ind w:firstLine="280" w:firstLineChars="100"/>
              <w:jc w:val="left"/>
              <w:textAlignment w:val="center"/>
              <w:rPr>
                <w:rFonts w:ascii="宋体" w:hAnsi="宋体" w:eastAsia="宋体" w:cs="宋体"/>
                <w:spacing w:val="-20"/>
                <w:sz w:val="28"/>
                <w:szCs w:val="28"/>
              </w:rPr>
            </w:pPr>
            <w:r>
              <w:rPr>
                <w:rFonts w:hint="eastAsia" w:ascii="宋体" w:hAnsi="宋体" w:eastAsia="宋体" w:cs="宋体"/>
                <w:kern w:val="0"/>
                <w:sz w:val="28"/>
                <w:szCs w:val="28"/>
              </w:rPr>
              <w:t>响应文件制作规范，没有细微偏差情形的得2分；有一项细微偏差扣1分，直至该项分值</w:t>
            </w:r>
            <w:r>
              <w:rPr>
                <w:rFonts w:hint="eastAsia" w:ascii="宋体" w:hAnsi="宋体" w:eastAsia="宋体" w:cs="宋体"/>
                <w:sz w:val="28"/>
                <w:szCs w:val="28"/>
              </w:rPr>
              <w:t>扣完为止。</w:t>
            </w:r>
          </w:p>
        </w:tc>
      </w:tr>
    </w:tbl>
    <w:tbl>
      <w:tblPr>
        <w:tblStyle w:val="13"/>
        <w:tblpPr w:leftFromText="180" w:rightFromText="180" w:vertAnchor="text" w:tblpX="10214" w:tblpY="-10185"/>
        <w:tblOverlap w:val="never"/>
        <w:tblW w:w="3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301" w:type="dxa"/>
          </w:tcPr>
          <w:p>
            <w:pPr>
              <w:pStyle w:val="18"/>
              <w:widowControl w:val="0"/>
              <w:spacing w:line="360" w:lineRule="auto"/>
              <w:jc w:val="left"/>
              <w:rPr>
                <w:rFonts w:ascii="宋体" w:hAnsi="宋体" w:cs="宋体"/>
                <w:sz w:val="28"/>
                <w:szCs w:val="28"/>
              </w:rPr>
            </w:pPr>
            <w:bookmarkStart w:id="53" w:name="_bookmark3"/>
            <w:bookmarkEnd w:id="53"/>
          </w:p>
        </w:tc>
      </w:tr>
    </w:tbl>
    <w:tbl>
      <w:tblPr>
        <w:tblStyle w:val="13"/>
        <w:tblpPr w:leftFromText="180" w:rightFromText="180" w:vertAnchor="text" w:tblpX="10214" w:tblpY="-10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20" w:type="dxa"/>
          </w:tcPr>
          <w:p>
            <w:pPr>
              <w:pStyle w:val="18"/>
              <w:widowControl w:val="0"/>
              <w:spacing w:line="360" w:lineRule="auto"/>
              <w:jc w:val="left"/>
              <w:rPr>
                <w:rFonts w:ascii="宋体" w:hAnsi="宋体" w:cs="宋体"/>
                <w:sz w:val="28"/>
                <w:szCs w:val="28"/>
              </w:rPr>
            </w:pPr>
          </w:p>
          <w:p>
            <w:pPr>
              <w:pStyle w:val="18"/>
              <w:widowControl w:val="0"/>
              <w:spacing w:line="360" w:lineRule="auto"/>
              <w:jc w:val="left"/>
              <w:rPr>
                <w:rFonts w:ascii="宋体" w:hAnsi="宋体" w:cs="宋体"/>
                <w:sz w:val="28"/>
                <w:szCs w:val="28"/>
              </w:rPr>
            </w:pPr>
          </w:p>
        </w:tc>
      </w:tr>
    </w:tbl>
    <w:p>
      <w:pPr>
        <w:pStyle w:val="18"/>
        <w:spacing w:line="360" w:lineRule="auto"/>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98397"/>
      <w:docPartObj>
        <w:docPartGallery w:val="autotext"/>
      </w:docPartObj>
    </w:sdtPr>
    <w:sdtContent>
      <w:p>
        <w:pPr>
          <w:pStyle w:val="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B5FF4"/>
    <w:multiLevelType w:val="singleLevel"/>
    <w:tmpl w:val="E11B5FF4"/>
    <w:lvl w:ilvl="0" w:tentative="0">
      <w:start w:val="7"/>
      <w:numFmt w:val="decimal"/>
      <w:suff w:val="nothing"/>
      <w:lvlText w:val="%1、"/>
      <w:lvlJc w:val="left"/>
    </w:lvl>
  </w:abstractNum>
  <w:abstractNum w:abstractNumId="1">
    <w:nsid w:val="0417F82F"/>
    <w:multiLevelType w:val="singleLevel"/>
    <w:tmpl w:val="0417F82F"/>
    <w:lvl w:ilvl="0" w:tentative="0">
      <w:start w:val="1"/>
      <w:numFmt w:val="chineseCounting"/>
      <w:suff w:val="space"/>
      <w:lvlText w:val="第%1章"/>
      <w:lvlJc w:val="left"/>
      <w:rPr>
        <w:rFonts w:hint="eastAsia"/>
      </w:rPr>
    </w:lvl>
  </w:abstractNum>
  <w:abstractNum w:abstractNumId="2">
    <w:nsid w:val="3BAE3FA1"/>
    <w:multiLevelType w:val="singleLevel"/>
    <w:tmpl w:val="3BAE3FA1"/>
    <w:lvl w:ilvl="0" w:tentative="0">
      <w:start w:val="1"/>
      <w:numFmt w:val="decimal"/>
      <w:suff w:val="nothing"/>
      <w:lvlText w:val="%1、"/>
      <w:lvlJc w:val="left"/>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EB61915"/>
    <w:multiLevelType w:val="singleLevel"/>
    <w:tmpl w:val="4EB61915"/>
    <w:lvl w:ilvl="0" w:tentative="0">
      <w:start w:val="1"/>
      <w:numFmt w:val="decimal"/>
      <w:suff w:val="nothing"/>
      <w:lvlText w:val="%1、"/>
      <w:lvlJc w:val="left"/>
    </w:lvl>
  </w:abstractNum>
  <w:abstractNum w:abstractNumId="5">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6">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7">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8">
    <w:nsid w:val="59CF59C6"/>
    <w:multiLevelType w:val="singleLevel"/>
    <w:tmpl w:val="59CF59C6"/>
    <w:lvl w:ilvl="0" w:tentative="0">
      <w:start w:val="1"/>
      <w:numFmt w:val="chineseCounting"/>
      <w:suff w:val="nothing"/>
      <w:lvlText w:val="（%1）"/>
      <w:lvlJc w:val="left"/>
      <w:pPr>
        <w:ind w:left="0" w:firstLine="420"/>
      </w:pPr>
      <w:rPr>
        <w:rFonts w:hint="eastAsia"/>
      </w:rPr>
    </w:lvl>
  </w:abstractNum>
  <w:abstractNum w:abstractNumId="9">
    <w:nsid w:val="59CF5B39"/>
    <w:multiLevelType w:val="singleLevel"/>
    <w:tmpl w:val="59CF5B39"/>
    <w:lvl w:ilvl="0" w:tentative="0">
      <w:start w:val="1"/>
      <w:numFmt w:val="chineseCounting"/>
      <w:suff w:val="nothing"/>
      <w:lvlText w:val="%1、"/>
      <w:lvlJc w:val="left"/>
      <w:pPr>
        <w:ind w:left="0" w:firstLine="420"/>
      </w:pPr>
      <w:rPr>
        <w:rFonts w:hint="eastAsia"/>
      </w:rPr>
    </w:lvl>
  </w:abstractNum>
  <w:abstractNum w:abstractNumId="10">
    <w:nsid w:val="59CF5B84"/>
    <w:multiLevelType w:val="singleLevel"/>
    <w:tmpl w:val="59CF5B84"/>
    <w:lvl w:ilvl="0" w:tentative="0">
      <w:start w:val="1"/>
      <w:numFmt w:val="chineseCounting"/>
      <w:suff w:val="nothing"/>
      <w:lvlText w:val="（%1）"/>
      <w:lvlJc w:val="left"/>
      <w:pPr>
        <w:ind w:left="0" w:firstLine="420"/>
      </w:pPr>
      <w:rPr>
        <w:rFonts w:hint="eastAsia"/>
      </w:rPr>
    </w:lvl>
  </w:abstractNum>
  <w:abstractNum w:abstractNumId="11">
    <w:nsid w:val="59CF5D0A"/>
    <w:multiLevelType w:val="singleLevel"/>
    <w:tmpl w:val="59CF5D0A"/>
    <w:lvl w:ilvl="0" w:tentative="0">
      <w:start w:val="1"/>
      <w:numFmt w:val="chineseCounting"/>
      <w:suff w:val="nothing"/>
      <w:lvlText w:val="（%1）"/>
      <w:lvlJc w:val="left"/>
      <w:pPr>
        <w:ind w:left="0" w:firstLine="420"/>
      </w:pPr>
      <w:rPr>
        <w:rFonts w:hint="eastAsia"/>
      </w:rPr>
    </w:lvl>
  </w:abstractNum>
  <w:abstractNum w:abstractNumId="12">
    <w:nsid w:val="59CF5D56"/>
    <w:multiLevelType w:val="singleLevel"/>
    <w:tmpl w:val="59CF5D56"/>
    <w:lvl w:ilvl="0" w:tentative="0">
      <w:start w:val="1"/>
      <w:numFmt w:val="chineseCounting"/>
      <w:suff w:val="nothing"/>
      <w:lvlText w:val="（%1）"/>
      <w:lvlJc w:val="left"/>
      <w:pPr>
        <w:ind w:left="0" w:firstLine="420"/>
      </w:pPr>
      <w:rPr>
        <w:rFonts w:hint="eastAsia"/>
      </w:rPr>
    </w:lvl>
  </w:abstractNum>
  <w:abstractNum w:abstractNumId="13">
    <w:nsid w:val="59CF5E62"/>
    <w:multiLevelType w:val="singleLevel"/>
    <w:tmpl w:val="59CF5E62"/>
    <w:lvl w:ilvl="0" w:tentative="0">
      <w:start w:val="1"/>
      <w:numFmt w:val="decimal"/>
      <w:suff w:val="nothing"/>
      <w:lvlText w:val="%1．"/>
      <w:lvlJc w:val="left"/>
      <w:pPr>
        <w:ind w:left="0" w:firstLine="400"/>
      </w:pPr>
      <w:rPr>
        <w:rFonts w:hint="default"/>
      </w:rPr>
    </w:lvl>
  </w:abstractNum>
  <w:abstractNum w:abstractNumId="14">
    <w:nsid w:val="59CF5EB2"/>
    <w:multiLevelType w:val="singleLevel"/>
    <w:tmpl w:val="59CF5EB2"/>
    <w:lvl w:ilvl="0" w:tentative="0">
      <w:start w:val="1"/>
      <w:numFmt w:val="decimal"/>
      <w:suff w:val="nothing"/>
      <w:lvlText w:val="%1．"/>
      <w:lvlJc w:val="left"/>
      <w:pPr>
        <w:ind w:left="0" w:firstLine="400"/>
      </w:pPr>
      <w:rPr>
        <w:rFonts w:hint="default"/>
      </w:rPr>
    </w:lvl>
  </w:abstractNum>
  <w:abstractNum w:abstractNumId="15">
    <w:nsid w:val="59CF5EE4"/>
    <w:multiLevelType w:val="singleLevel"/>
    <w:tmpl w:val="59CF5EE4"/>
    <w:lvl w:ilvl="0" w:tentative="0">
      <w:start w:val="1"/>
      <w:numFmt w:val="chineseCounting"/>
      <w:suff w:val="nothing"/>
      <w:lvlText w:val="（%1）"/>
      <w:lvlJc w:val="left"/>
      <w:pPr>
        <w:ind w:left="0" w:firstLine="420"/>
      </w:pPr>
      <w:rPr>
        <w:rFonts w:hint="eastAsia"/>
      </w:rPr>
    </w:lvl>
  </w:abstractNum>
  <w:abstractNum w:abstractNumId="16">
    <w:nsid w:val="59CF5F01"/>
    <w:multiLevelType w:val="singleLevel"/>
    <w:tmpl w:val="59CF5F01"/>
    <w:lvl w:ilvl="0" w:tentative="0">
      <w:start w:val="1"/>
      <w:numFmt w:val="chineseCounting"/>
      <w:suff w:val="nothing"/>
      <w:lvlText w:val="（%1）"/>
      <w:lvlJc w:val="left"/>
      <w:pPr>
        <w:ind w:left="0" w:firstLine="420"/>
      </w:pPr>
      <w:rPr>
        <w:rFonts w:hint="eastAsia"/>
      </w:rPr>
    </w:lvl>
  </w:abstractNum>
  <w:num w:numId="1">
    <w:abstractNumId w:val="3"/>
  </w:num>
  <w:num w:numId="2">
    <w:abstractNumId w:val="5"/>
  </w:num>
  <w:num w:numId="3">
    <w:abstractNumId w:val="6"/>
  </w:num>
  <w:num w:numId="4">
    <w:abstractNumId w:val="7"/>
  </w:num>
  <w:num w:numId="5">
    <w:abstractNumId w:val="8"/>
  </w:num>
  <w:num w:numId="6">
    <w:abstractNumId w:val="1"/>
  </w:num>
  <w:num w:numId="7">
    <w:abstractNumId w:val="15"/>
  </w:num>
  <w:num w:numId="8">
    <w:abstractNumId w:val="9"/>
  </w:num>
  <w:num w:numId="9">
    <w:abstractNumId w:val="10"/>
  </w:num>
  <w:num w:numId="10">
    <w:abstractNumId w:val="0"/>
  </w:num>
  <w:num w:numId="11">
    <w:abstractNumId w:val="13"/>
  </w:num>
  <w:num w:numId="12">
    <w:abstractNumId w:val="11"/>
  </w:num>
  <w:num w:numId="13">
    <w:abstractNumId w:val="12"/>
  </w:num>
  <w:num w:numId="14">
    <w:abstractNumId w:val="14"/>
  </w:num>
  <w:num w:numId="15">
    <w:abstractNumId w:val="16"/>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9CA669A"/>
    <w:rsid w:val="00005BC0"/>
    <w:rsid w:val="00012E5D"/>
    <w:rsid w:val="00034A04"/>
    <w:rsid w:val="000524CC"/>
    <w:rsid w:val="0005376B"/>
    <w:rsid w:val="0008094F"/>
    <w:rsid w:val="00093525"/>
    <w:rsid w:val="00094F55"/>
    <w:rsid w:val="000A24FF"/>
    <w:rsid w:val="000A3C59"/>
    <w:rsid w:val="000B75D6"/>
    <w:rsid w:val="000D3D9A"/>
    <w:rsid w:val="000D44F3"/>
    <w:rsid w:val="000E3BC5"/>
    <w:rsid w:val="000E6D58"/>
    <w:rsid w:val="00115E1E"/>
    <w:rsid w:val="00126663"/>
    <w:rsid w:val="0013145A"/>
    <w:rsid w:val="00142AF0"/>
    <w:rsid w:val="00145A2C"/>
    <w:rsid w:val="00145FF4"/>
    <w:rsid w:val="00195764"/>
    <w:rsid w:val="001B7B69"/>
    <w:rsid w:val="001C24E1"/>
    <w:rsid w:val="001C2E29"/>
    <w:rsid w:val="001C658E"/>
    <w:rsid w:val="001E22CE"/>
    <w:rsid w:val="001E2C18"/>
    <w:rsid w:val="001E6B55"/>
    <w:rsid w:val="001F673C"/>
    <w:rsid w:val="00205C83"/>
    <w:rsid w:val="00216B1D"/>
    <w:rsid w:val="002239CC"/>
    <w:rsid w:val="00265A23"/>
    <w:rsid w:val="002746F5"/>
    <w:rsid w:val="00292679"/>
    <w:rsid w:val="00293690"/>
    <w:rsid w:val="002A0208"/>
    <w:rsid w:val="002A5E9E"/>
    <w:rsid w:val="002C2B70"/>
    <w:rsid w:val="002C345E"/>
    <w:rsid w:val="002E42CD"/>
    <w:rsid w:val="002F5524"/>
    <w:rsid w:val="002F6D54"/>
    <w:rsid w:val="00304031"/>
    <w:rsid w:val="00315AB0"/>
    <w:rsid w:val="00317F65"/>
    <w:rsid w:val="00320793"/>
    <w:rsid w:val="00331A03"/>
    <w:rsid w:val="00333173"/>
    <w:rsid w:val="003A04A0"/>
    <w:rsid w:val="003B09DE"/>
    <w:rsid w:val="003B3CD2"/>
    <w:rsid w:val="003C44F0"/>
    <w:rsid w:val="003D4DF0"/>
    <w:rsid w:val="003F2BF7"/>
    <w:rsid w:val="0040010B"/>
    <w:rsid w:val="004165E5"/>
    <w:rsid w:val="004329D0"/>
    <w:rsid w:val="00444D07"/>
    <w:rsid w:val="0045708D"/>
    <w:rsid w:val="00470AC5"/>
    <w:rsid w:val="00477915"/>
    <w:rsid w:val="004931DF"/>
    <w:rsid w:val="00495968"/>
    <w:rsid w:val="004A04FE"/>
    <w:rsid w:val="004A0864"/>
    <w:rsid w:val="004A201D"/>
    <w:rsid w:val="004A7054"/>
    <w:rsid w:val="004B652C"/>
    <w:rsid w:val="004C7DE1"/>
    <w:rsid w:val="004D148F"/>
    <w:rsid w:val="004D27A7"/>
    <w:rsid w:val="004E0AD4"/>
    <w:rsid w:val="004E4C30"/>
    <w:rsid w:val="005137BE"/>
    <w:rsid w:val="00531CD1"/>
    <w:rsid w:val="00536A9B"/>
    <w:rsid w:val="005573FA"/>
    <w:rsid w:val="005660EB"/>
    <w:rsid w:val="00572BA2"/>
    <w:rsid w:val="00591765"/>
    <w:rsid w:val="00594DB8"/>
    <w:rsid w:val="00597099"/>
    <w:rsid w:val="005B10F7"/>
    <w:rsid w:val="005B158D"/>
    <w:rsid w:val="005B37FF"/>
    <w:rsid w:val="005B77D7"/>
    <w:rsid w:val="005D47BA"/>
    <w:rsid w:val="006079D7"/>
    <w:rsid w:val="00620D83"/>
    <w:rsid w:val="00653E19"/>
    <w:rsid w:val="006619D7"/>
    <w:rsid w:val="00675168"/>
    <w:rsid w:val="006A14AD"/>
    <w:rsid w:val="006C2C0E"/>
    <w:rsid w:val="006C34A8"/>
    <w:rsid w:val="006D5A89"/>
    <w:rsid w:val="006E2067"/>
    <w:rsid w:val="006F0DE9"/>
    <w:rsid w:val="00703C82"/>
    <w:rsid w:val="00716546"/>
    <w:rsid w:val="00717BEB"/>
    <w:rsid w:val="00722469"/>
    <w:rsid w:val="0072281A"/>
    <w:rsid w:val="00724912"/>
    <w:rsid w:val="00732FF6"/>
    <w:rsid w:val="00745E51"/>
    <w:rsid w:val="007654B2"/>
    <w:rsid w:val="0078640D"/>
    <w:rsid w:val="00790614"/>
    <w:rsid w:val="007C46EA"/>
    <w:rsid w:val="007E4B58"/>
    <w:rsid w:val="007F695E"/>
    <w:rsid w:val="008009B9"/>
    <w:rsid w:val="00811C87"/>
    <w:rsid w:val="0082761A"/>
    <w:rsid w:val="00887605"/>
    <w:rsid w:val="008A62E0"/>
    <w:rsid w:val="008A77C2"/>
    <w:rsid w:val="008E2787"/>
    <w:rsid w:val="008F28E4"/>
    <w:rsid w:val="008F6924"/>
    <w:rsid w:val="00907DA4"/>
    <w:rsid w:val="00911D41"/>
    <w:rsid w:val="009267C9"/>
    <w:rsid w:val="00933417"/>
    <w:rsid w:val="00960FAE"/>
    <w:rsid w:val="00972E33"/>
    <w:rsid w:val="009A644A"/>
    <w:rsid w:val="009B14A2"/>
    <w:rsid w:val="009C4AC9"/>
    <w:rsid w:val="009D0D77"/>
    <w:rsid w:val="009D4FEC"/>
    <w:rsid w:val="009E410E"/>
    <w:rsid w:val="00A12DF0"/>
    <w:rsid w:val="00A13A14"/>
    <w:rsid w:val="00A23C8D"/>
    <w:rsid w:val="00A37616"/>
    <w:rsid w:val="00A40183"/>
    <w:rsid w:val="00AB6DF3"/>
    <w:rsid w:val="00B21675"/>
    <w:rsid w:val="00B40117"/>
    <w:rsid w:val="00B546CF"/>
    <w:rsid w:val="00B65B39"/>
    <w:rsid w:val="00B80AF2"/>
    <w:rsid w:val="00B9508C"/>
    <w:rsid w:val="00BD388C"/>
    <w:rsid w:val="00BE0ABF"/>
    <w:rsid w:val="00BE1BB6"/>
    <w:rsid w:val="00C136A5"/>
    <w:rsid w:val="00C258A9"/>
    <w:rsid w:val="00C37008"/>
    <w:rsid w:val="00C373FC"/>
    <w:rsid w:val="00C64DBC"/>
    <w:rsid w:val="00C90B51"/>
    <w:rsid w:val="00CB432C"/>
    <w:rsid w:val="00CB7842"/>
    <w:rsid w:val="00CC263A"/>
    <w:rsid w:val="00CE2B46"/>
    <w:rsid w:val="00D40919"/>
    <w:rsid w:val="00D4715C"/>
    <w:rsid w:val="00D53E3B"/>
    <w:rsid w:val="00D56EDE"/>
    <w:rsid w:val="00D656C6"/>
    <w:rsid w:val="00DB3F34"/>
    <w:rsid w:val="00DC07EB"/>
    <w:rsid w:val="00DD5C7D"/>
    <w:rsid w:val="00E0583C"/>
    <w:rsid w:val="00E11A9F"/>
    <w:rsid w:val="00E14D5E"/>
    <w:rsid w:val="00E36928"/>
    <w:rsid w:val="00E53892"/>
    <w:rsid w:val="00E6250B"/>
    <w:rsid w:val="00E87C4F"/>
    <w:rsid w:val="00EA45F9"/>
    <w:rsid w:val="00EA684A"/>
    <w:rsid w:val="00EB1DE8"/>
    <w:rsid w:val="00EB2914"/>
    <w:rsid w:val="00EB693D"/>
    <w:rsid w:val="00EC5887"/>
    <w:rsid w:val="00ED3B83"/>
    <w:rsid w:val="00EE3BDC"/>
    <w:rsid w:val="00EE50F8"/>
    <w:rsid w:val="00EE5797"/>
    <w:rsid w:val="00F00283"/>
    <w:rsid w:val="00F3537E"/>
    <w:rsid w:val="00F709B5"/>
    <w:rsid w:val="00F7305A"/>
    <w:rsid w:val="00F97CAF"/>
    <w:rsid w:val="00FD175D"/>
    <w:rsid w:val="00FD2EEA"/>
    <w:rsid w:val="00FE25BD"/>
    <w:rsid w:val="00FE4CBE"/>
    <w:rsid w:val="00FE4D13"/>
    <w:rsid w:val="00FE6641"/>
    <w:rsid w:val="02D36228"/>
    <w:rsid w:val="0EE63034"/>
    <w:rsid w:val="12ED46CA"/>
    <w:rsid w:val="14451DBC"/>
    <w:rsid w:val="14A35F31"/>
    <w:rsid w:val="14FD020B"/>
    <w:rsid w:val="16670C06"/>
    <w:rsid w:val="1885734B"/>
    <w:rsid w:val="1B901A1C"/>
    <w:rsid w:val="1C4F6DDE"/>
    <w:rsid w:val="1F8F0E5C"/>
    <w:rsid w:val="24FA3CFE"/>
    <w:rsid w:val="264777F6"/>
    <w:rsid w:val="265C5BE6"/>
    <w:rsid w:val="2A9544F1"/>
    <w:rsid w:val="2ADD7B76"/>
    <w:rsid w:val="31376C91"/>
    <w:rsid w:val="32FA4C65"/>
    <w:rsid w:val="332C0CAC"/>
    <w:rsid w:val="37173F43"/>
    <w:rsid w:val="37C55538"/>
    <w:rsid w:val="3826657D"/>
    <w:rsid w:val="38386FE0"/>
    <w:rsid w:val="3B6A2350"/>
    <w:rsid w:val="3C386927"/>
    <w:rsid w:val="3EDA4A93"/>
    <w:rsid w:val="429704A3"/>
    <w:rsid w:val="44E344D2"/>
    <w:rsid w:val="4ADF2A4E"/>
    <w:rsid w:val="4D5619F6"/>
    <w:rsid w:val="4E081C8C"/>
    <w:rsid w:val="54CA74D9"/>
    <w:rsid w:val="5545383B"/>
    <w:rsid w:val="571821DB"/>
    <w:rsid w:val="58CB4E10"/>
    <w:rsid w:val="58F451A5"/>
    <w:rsid w:val="58FF42EC"/>
    <w:rsid w:val="591A7B77"/>
    <w:rsid w:val="5A971F73"/>
    <w:rsid w:val="5C972611"/>
    <w:rsid w:val="5CE41ADC"/>
    <w:rsid w:val="603829A1"/>
    <w:rsid w:val="61037C0C"/>
    <w:rsid w:val="673366CF"/>
    <w:rsid w:val="688F4EE2"/>
    <w:rsid w:val="69CA669A"/>
    <w:rsid w:val="6A3B2486"/>
    <w:rsid w:val="6CB364CD"/>
    <w:rsid w:val="708F7140"/>
    <w:rsid w:val="71B94875"/>
    <w:rsid w:val="75F50ECF"/>
    <w:rsid w:val="76CC394F"/>
    <w:rsid w:val="779100E6"/>
    <w:rsid w:val="799A2E7C"/>
    <w:rsid w:val="7A412B41"/>
    <w:rsid w:val="7CE91079"/>
    <w:rsid w:val="7D8917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4">
    <w:name w:val="heading 2"/>
    <w:basedOn w:val="1"/>
    <w:next w:val="1"/>
    <w:link w:val="1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toc 3"/>
    <w:basedOn w:val="1"/>
    <w:next w:val="1"/>
    <w:unhideWhenUsed/>
    <w:qFormat/>
    <w:uiPriority w:val="39"/>
    <w:pPr>
      <w:widowControl/>
      <w:spacing w:after="100" w:line="276" w:lineRule="auto"/>
      <w:ind w:left="440"/>
      <w:jc w:val="left"/>
    </w:pPr>
    <w:rPr>
      <w:kern w:val="0"/>
      <w:sz w:val="22"/>
      <w:szCs w:val="22"/>
    </w:rPr>
  </w:style>
  <w:style w:type="paragraph" w:styleId="6">
    <w:name w:val="Balloon Text"/>
    <w:basedOn w:val="1"/>
    <w:link w:val="27"/>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color w:val="0000FF"/>
      <w:u w:val="single"/>
    </w:rPr>
  </w:style>
  <w:style w:type="character" w:customStyle="1" w:styleId="16">
    <w:name w:val="标题 2 Char"/>
    <w:basedOn w:val="14"/>
    <w:link w:val="4"/>
    <w:qFormat/>
    <w:uiPriority w:val="0"/>
    <w:rPr>
      <w:rFonts w:asciiTheme="majorHAnsi" w:hAnsiTheme="majorHAnsi" w:eastAsiaTheme="majorEastAsia" w:cstheme="majorBidi"/>
      <w:b/>
      <w:bCs/>
      <w:kern w:val="2"/>
      <w:sz w:val="32"/>
      <w:szCs w:val="32"/>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目录 11"/>
    <w:basedOn w:val="1"/>
    <w:qFormat/>
    <w:uiPriority w:val="1"/>
    <w:pPr>
      <w:spacing w:before="924"/>
      <w:ind w:left="654"/>
    </w:pPr>
    <w:rPr>
      <w:rFonts w:ascii="Microsoft JhengHei" w:hAnsi="Microsoft JhengHei" w:eastAsia="Microsoft JhengHei" w:cs="Microsoft JhengHei"/>
      <w:b/>
      <w:bCs/>
      <w:sz w:val="24"/>
    </w:rPr>
  </w:style>
  <w:style w:type="paragraph" w:customStyle="1" w:styleId="20">
    <w:name w:val="00、封面正文(与其他内容无关的格式)"/>
    <w:basedOn w:val="1"/>
    <w:qFormat/>
    <w:uiPriority w:val="0"/>
    <w:pPr>
      <w:tabs>
        <w:tab w:val="left" w:pos="0"/>
      </w:tabs>
    </w:pPr>
    <w:rPr>
      <w:rFonts w:ascii="宋体" w:hAnsi="宋体" w:eastAsia="宋体"/>
    </w:rPr>
  </w:style>
  <w:style w:type="paragraph" w:customStyle="1" w:styleId="21">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2">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23">
    <w:name w:val="正文缩进1"/>
    <w:basedOn w:val="1"/>
    <w:qFormat/>
    <w:uiPriority w:val="0"/>
    <w:pPr>
      <w:ind w:firstLine="420" w:firstLineChars="200"/>
    </w:pPr>
    <w:rPr>
      <w:rFonts w:ascii="Times New Roman" w:hAnsi="Times New Roman" w:eastAsia="宋体" w:cs="Times New Roman"/>
    </w:rPr>
  </w:style>
  <w:style w:type="paragraph" w:styleId="24">
    <w:name w:val="List Paragraph"/>
    <w:basedOn w:val="1"/>
    <w:qFormat/>
    <w:uiPriority w:val="1"/>
    <w:pPr>
      <w:ind w:left="654" w:firstLine="480"/>
    </w:pPr>
  </w:style>
  <w:style w:type="paragraph" w:customStyle="1" w:styleId="25">
    <w:name w:val="Table Paragraph"/>
    <w:basedOn w:val="1"/>
    <w:qFormat/>
    <w:uiPriority w:val="1"/>
  </w:style>
  <w:style w:type="table" w:customStyle="1" w:styleId="26">
    <w:name w:val="Table Normal"/>
    <w:semiHidden/>
    <w:unhideWhenUsed/>
    <w:qFormat/>
    <w:uiPriority w:val="2"/>
    <w:tblPr>
      <w:tblCellMar>
        <w:top w:w="0" w:type="dxa"/>
        <w:left w:w="0" w:type="dxa"/>
        <w:bottom w:w="0" w:type="dxa"/>
        <w:right w:w="0" w:type="dxa"/>
      </w:tblCellMar>
    </w:tblPr>
  </w:style>
  <w:style w:type="character" w:customStyle="1" w:styleId="27">
    <w:name w:val="批注框文本 Char"/>
    <w:basedOn w:val="14"/>
    <w:link w:val="6"/>
    <w:qFormat/>
    <w:uiPriority w:val="0"/>
    <w:rPr>
      <w:kern w:val="2"/>
      <w:sz w:val="18"/>
      <w:szCs w:val="18"/>
    </w:rPr>
  </w:style>
  <w:style w:type="character" w:customStyle="1" w:styleId="28">
    <w:name w:val="页眉 Char"/>
    <w:basedOn w:val="14"/>
    <w:link w:val="8"/>
    <w:qFormat/>
    <w:uiPriority w:val="99"/>
    <w:rPr>
      <w:kern w:val="2"/>
      <w:sz w:val="18"/>
      <w:szCs w:val="18"/>
    </w:rPr>
  </w:style>
  <w:style w:type="character" w:customStyle="1" w:styleId="29">
    <w:name w:val="页脚 Char"/>
    <w:basedOn w:val="14"/>
    <w:link w:val="7"/>
    <w:qFormat/>
    <w:uiPriority w:val="99"/>
    <w:rPr>
      <w:kern w:val="2"/>
      <w:sz w:val="18"/>
      <w:szCs w:val="18"/>
    </w:rPr>
  </w:style>
  <w:style w:type="paragraph" w:customStyle="1" w:styleId="30">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31">
    <w:name w:val="fontstyle01"/>
    <w:basedOn w:val="14"/>
    <w:qFormat/>
    <w:uiPriority w:val="0"/>
    <w:rPr>
      <w:rFonts w:hint="eastAsia" w:ascii="宋体" w:hAnsi="宋体" w:eastAsia="宋体"/>
      <w:color w:val="000000"/>
      <w:sz w:val="24"/>
      <w:szCs w:val="24"/>
    </w:rPr>
  </w:style>
  <w:style w:type="paragraph" w:customStyle="1" w:styleId="32">
    <w:name w:val="表格"/>
    <w:basedOn w:val="1"/>
    <w:qFormat/>
    <w:uiPriority w:val="0"/>
    <w:pPr>
      <w:spacing w:line="400" w:lineRule="exact"/>
    </w:pPr>
    <w:rPr>
      <w:sz w:val="24"/>
    </w:rPr>
  </w:style>
  <w:style w:type="paragraph" w:customStyle="1" w:styleId="33">
    <w:name w:val="正文首行缩进两字符"/>
    <w:qFormat/>
    <w:uiPriority w:val="0"/>
    <w:pPr>
      <w:spacing w:line="360" w:lineRule="auto"/>
      <w:ind w:firstLine="200" w:firstLineChars="200"/>
    </w:pPr>
    <w:rPr>
      <w:rFonts w:ascii="Times New Roman" w:hAnsi="Times New Roman" w:eastAsia="宋体" w:cs="Times New Roman"/>
      <w:sz w:val="21"/>
      <w:szCs w:val="22"/>
      <w:lang w:val="en-US" w:eastAsia="zh-CN" w:bidi="ar-SA"/>
    </w:rPr>
  </w:style>
  <w:style w:type="character" w:customStyle="1" w:styleId="34">
    <w:name w:val="font11"/>
    <w:basedOn w:val="14"/>
    <w:uiPriority w:val="0"/>
    <w:rPr>
      <w:rFonts w:hint="eastAsia" w:ascii="宋体" w:hAnsi="宋体" w:eastAsia="宋体" w:cs="宋体"/>
      <w:color w:val="000000"/>
      <w:sz w:val="28"/>
      <w:szCs w:val="28"/>
      <w:u w:val="none"/>
    </w:rPr>
  </w:style>
  <w:style w:type="character" w:customStyle="1" w:styleId="35">
    <w:name w:val="font01"/>
    <w:basedOn w:val="14"/>
    <w:qFormat/>
    <w:uiPriority w:val="0"/>
    <w:rPr>
      <w:rFonts w:ascii="Calibri" w:hAnsi="Calibri" w:cs="Calibri"/>
      <w:color w:val="000000"/>
      <w:sz w:val="28"/>
      <w:szCs w:val="28"/>
      <w:u w:val="none"/>
    </w:rPr>
  </w:style>
  <w:style w:type="paragraph" w:styleId="36">
    <w:name w:val="No Spacing"/>
    <w:link w:val="37"/>
    <w:qFormat/>
    <w:uiPriority w:val="1"/>
    <w:rPr>
      <w:rFonts w:asciiTheme="minorHAnsi" w:hAnsiTheme="minorHAnsi" w:eastAsiaTheme="minorEastAsia" w:cstheme="minorBidi"/>
      <w:sz w:val="22"/>
      <w:szCs w:val="22"/>
      <w:lang w:val="en-US" w:eastAsia="zh-CN" w:bidi="ar-SA"/>
    </w:rPr>
  </w:style>
  <w:style w:type="character" w:customStyle="1" w:styleId="37">
    <w:name w:val="无间隔 Char"/>
    <w:basedOn w:val="14"/>
    <w:link w:val="36"/>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DBBE-825A-44C2-A21D-1E78B5331ED7}">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19</Pages>
  <Words>947</Words>
  <Characters>5402</Characters>
  <Lines>45</Lines>
  <Paragraphs>12</Paragraphs>
  <TotalTime>80</TotalTime>
  <ScaleCrop>false</ScaleCrop>
  <LinksUpToDate>false</LinksUpToDate>
  <CharactersWithSpaces>6337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2019-11-01T07:41:00Z</dcterms:created>
  <dc:creator>1282482307</dc:creator>
  <cp:lastModifiedBy>dell</cp:lastModifiedBy>
  <cp:lastPrinted>2020-05-07T02:00:00Z</cp:lastPrinted>
  <dcterms:modified xsi:type="dcterms:W3CDTF">2020-05-08T00:36:24Z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