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宋体"/>
        </w:rPr>
      </w:pPr>
    </w:p>
    <w:p>
      <w:pPr>
        <w:jc w:val="center"/>
        <w:rPr>
          <w:rFonts w:ascii="黑体" w:hAnsi="黑体" w:eastAsia="黑体" w:cs="黑体"/>
          <w:b/>
          <w:bCs/>
          <w:sz w:val="48"/>
          <w:szCs w:val="48"/>
        </w:rPr>
      </w:pPr>
      <w:r>
        <w:rPr>
          <w:rFonts w:hint="eastAsia" w:ascii="黑体" w:hAnsi="黑体" w:eastAsia="黑体" w:cs="黑体"/>
          <w:b/>
          <w:bCs/>
          <w:sz w:val="48"/>
          <w:szCs w:val="48"/>
        </w:rPr>
        <w:t>岳池县人民医院</w:t>
      </w:r>
    </w:p>
    <w:p>
      <w:pPr>
        <w:jc w:val="center"/>
        <w:rPr>
          <w:rFonts w:ascii="黑体" w:hAnsi="黑体" w:eastAsia="黑体" w:cs="黑体"/>
          <w:b/>
          <w:bCs/>
          <w:sz w:val="48"/>
          <w:szCs w:val="48"/>
        </w:rPr>
      </w:pPr>
      <w:r>
        <w:rPr>
          <w:rFonts w:hint="eastAsia" w:ascii="黑体" w:hAnsi="黑体" w:eastAsia="黑体" w:cs="黑体"/>
          <w:b/>
          <w:bCs/>
          <w:sz w:val="48"/>
          <w:szCs w:val="48"/>
          <w:lang w:eastAsia="zh-CN"/>
        </w:rPr>
        <w:t>创建三甲医院汇报片摄制</w:t>
      </w:r>
      <w:r>
        <w:rPr>
          <w:rFonts w:hint="eastAsia" w:ascii="黑体" w:hAnsi="黑体" w:eastAsia="黑体" w:cs="黑体"/>
          <w:b/>
          <w:bCs/>
          <w:sz w:val="48"/>
          <w:szCs w:val="48"/>
        </w:rPr>
        <w:t>项目</w:t>
      </w:r>
    </w:p>
    <w:p>
      <w:pPr>
        <w:spacing w:line="1000" w:lineRule="exact"/>
        <w:jc w:val="center"/>
        <w:rPr>
          <w:rFonts w:hint="eastAsia" w:ascii="黑体" w:hAnsi="黑体" w:eastAsia="黑体" w:cs="黑体"/>
          <w:b/>
          <w:bCs/>
          <w:sz w:val="72"/>
          <w:szCs w:val="72"/>
        </w:rPr>
      </w:pP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竞</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争</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性</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磋</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商</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文</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件</w:t>
      </w:r>
    </w:p>
    <w:p>
      <w:pPr>
        <w:autoSpaceDE w:val="0"/>
        <w:autoSpaceDN w:val="0"/>
        <w:adjustRightInd w:val="0"/>
        <w:spacing w:line="1000" w:lineRule="exact"/>
        <w:jc w:val="center"/>
        <w:rPr>
          <w:rFonts w:asciiTheme="minorEastAsia" w:hAnsiTheme="minorEastAsia" w:cstheme="minorEastAsia"/>
          <w:b/>
          <w:sz w:val="52"/>
          <w:szCs w:val="52"/>
        </w:rPr>
      </w:pPr>
    </w:p>
    <w:p>
      <w:pPr>
        <w:jc w:val="center"/>
        <w:rPr>
          <w:rFonts w:ascii="黑体" w:hAnsi="黑体" w:eastAsia="黑体" w:cs="黑体"/>
          <w:b/>
          <w:bCs/>
          <w:sz w:val="44"/>
          <w:szCs w:val="44"/>
        </w:rPr>
      </w:pPr>
      <w:r>
        <w:rPr>
          <w:rFonts w:hint="eastAsia" w:ascii="黑体" w:hAnsi="黑体" w:eastAsia="黑体" w:cs="黑体"/>
          <w:b/>
          <w:bCs/>
          <w:sz w:val="44"/>
          <w:szCs w:val="44"/>
        </w:rPr>
        <w:t>采购人：岳池县人民医院</w:t>
      </w:r>
    </w:p>
    <w:p>
      <w:pPr>
        <w:jc w:val="center"/>
        <w:rPr>
          <w:rFonts w:ascii="黑体" w:hAnsi="黑体" w:eastAsia="黑体" w:cs="黑体"/>
          <w:b/>
          <w:bCs/>
          <w:sz w:val="44"/>
          <w:szCs w:val="44"/>
        </w:rPr>
      </w:pPr>
      <w:bookmarkStart w:id="0" w:name="_Toc23147158"/>
      <w:r>
        <w:rPr>
          <w:rFonts w:hint="eastAsia" w:ascii="黑体" w:hAnsi="黑体" w:eastAsia="黑体" w:cs="黑体"/>
          <w:b/>
          <w:bCs/>
          <w:sz w:val="44"/>
          <w:szCs w:val="44"/>
        </w:rPr>
        <w:t>二〇二〇年</w:t>
      </w:r>
      <w:r>
        <w:rPr>
          <w:rFonts w:hint="eastAsia" w:ascii="黑体" w:hAnsi="黑体" w:eastAsia="黑体" w:cs="黑体"/>
          <w:b/>
          <w:bCs/>
          <w:sz w:val="44"/>
          <w:szCs w:val="44"/>
          <w:lang w:eastAsia="zh-CN"/>
        </w:rPr>
        <w:t>七</w:t>
      </w:r>
      <w:r>
        <w:rPr>
          <w:rFonts w:hint="eastAsia" w:ascii="黑体" w:hAnsi="黑体" w:eastAsia="黑体" w:cs="黑体"/>
          <w:b/>
          <w:bCs/>
          <w:sz w:val="44"/>
          <w:szCs w:val="44"/>
        </w:rPr>
        <w:t>月</w:t>
      </w:r>
      <w:bookmarkEnd w:id="0"/>
    </w:p>
    <w:p>
      <w:pPr>
        <w:spacing w:line="900" w:lineRule="exact"/>
        <w:rPr>
          <w:rFonts w:asciiTheme="minorEastAsia" w:hAnsiTheme="minorEastAsia" w:cstheme="minorEastAsia"/>
          <w:b/>
          <w:sz w:val="30"/>
          <w:szCs w:val="30"/>
        </w:rPr>
      </w:pPr>
    </w:p>
    <w:p>
      <w:pPr>
        <w:pStyle w:val="5"/>
        <w:ind w:left="0" w:leftChars="0" w:firstLine="0" w:firstLineChars="0"/>
        <w:rPr>
          <w:rFonts w:ascii="宋体"/>
        </w:rPr>
      </w:pPr>
    </w:p>
    <w:p>
      <w:pPr>
        <w:pStyle w:val="4"/>
        <w:numPr>
          <w:ilvl w:val="0"/>
          <w:numId w:val="0"/>
        </w:numPr>
        <w:jc w:val="center"/>
        <w:rPr>
          <w:rFonts w:ascii="新宋体" w:eastAsia="新宋体"/>
          <w:b/>
          <w:kern w:val="2"/>
          <w:sz w:val="28"/>
          <w:szCs w:val="28"/>
        </w:rPr>
      </w:pPr>
      <w:r>
        <w:rPr>
          <w:rFonts w:hint="eastAsia" w:ascii="方正黑体_GBK" w:hAnsi="方正黑体_GBK" w:eastAsia="方正黑体_GBK" w:cs="方正黑体_GBK"/>
          <w:b w:val="0"/>
          <w:bCs/>
          <w:szCs w:val="32"/>
        </w:rPr>
        <w:t>第</w:t>
      </w:r>
      <w:r>
        <w:rPr>
          <w:rFonts w:hint="eastAsia" w:ascii="方正黑体_GBK" w:hAnsi="方正黑体_GBK" w:eastAsia="方正黑体_GBK" w:cs="方正黑体_GBK"/>
          <w:b w:val="0"/>
          <w:bCs/>
          <w:szCs w:val="32"/>
          <w:lang w:eastAsia="zh-CN"/>
        </w:rPr>
        <w:t>一</w:t>
      </w:r>
      <w:r>
        <w:rPr>
          <w:rFonts w:hint="eastAsia" w:ascii="方正黑体_GBK" w:hAnsi="方正黑体_GBK" w:eastAsia="方正黑体_GBK" w:cs="方正黑体_GBK"/>
          <w:b w:val="0"/>
          <w:bCs/>
          <w:szCs w:val="32"/>
        </w:rPr>
        <w:t xml:space="preserve">部分  </w:t>
      </w:r>
      <w:r>
        <w:rPr>
          <w:rFonts w:hint="eastAsia" w:ascii="方正黑体_GBK" w:hAnsi="方正黑体_GBK" w:eastAsia="方正黑体_GBK" w:cs="方正黑体_GBK"/>
          <w:b w:val="0"/>
          <w:bCs/>
          <w:kern w:val="2"/>
          <w:szCs w:val="32"/>
        </w:rPr>
        <w:t xml:space="preserve"> 招标内容及要求</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方正仿宋_GBK" w:hAnsi="方正仿宋_GBK" w:eastAsia="方正仿宋_GBK" w:cs="方正仿宋_GBK"/>
          <w:b/>
          <w:sz w:val="32"/>
          <w:szCs w:val="32"/>
        </w:rPr>
      </w:pPr>
      <w:r>
        <w:rPr>
          <w:rFonts w:hint="eastAsia" w:ascii="方正楷体_GBK" w:hAnsi="方正楷体_GBK" w:eastAsia="方正楷体_GBK" w:cs="方正楷体_GBK"/>
          <w:b/>
          <w:sz w:val="32"/>
          <w:szCs w:val="32"/>
          <w:lang w:eastAsia="zh-CN"/>
        </w:rPr>
        <w:t>一、</w:t>
      </w:r>
      <w:r>
        <w:rPr>
          <w:rFonts w:hint="eastAsia" w:ascii="方正楷体_GBK" w:hAnsi="方正楷体_GBK" w:eastAsia="方正楷体_GBK" w:cs="方正楷体_GBK"/>
          <w:b/>
          <w:sz w:val="32"/>
          <w:szCs w:val="32"/>
        </w:rPr>
        <w:t>招标内容：</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根据岳池县人民医院的要求，拟拍摄一部</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分钟左右的高清专题汇报片</w:t>
      </w:r>
      <w:r>
        <w:rPr>
          <w:rFonts w:hint="eastAsia" w:ascii="方正仿宋_GBK" w:hAnsi="方正仿宋_GBK" w:eastAsia="方正仿宋_GBK" w:cs="方正仿宋_GBK"/>
          <w:sz w:val="32"/>
          <w:szCs w:val="32"/>
        </w:rPr>
        <w:t>，以全新的制作理念和表现方式，呈现医院深化改革，经营机制与管理模式的创新，汇报片要体现出医院特有文化内涵。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lang w:eastAsia="zh-CN"/>
        </w:rPr>
        <w:t>二、</w:t>
      </w:r>
      <w:r>
        <w:rPr>
          <w:rFonts w:hint="eastAsia" w:ascii="方正楷体_GBK" w:hAnsi="方正楷体_GBK" w:eastAsia="方正楷体_GBK" w:cs="方正楷体_GBK"/>
          <w:b/>
          <w:sz w:val="32"/>
          <w:szCs w:val="32"/>
        </w:rPr>
        <w:t>招标要求：</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val="en-US" w:eastAsia="zh-CN"/>
        </w:rPr>
        <w:t>1.</w:t>
      </w:r>
      <w:r>
        <w:rPr>
          <w:rFonts w:hint="eastAsia" w:ascii="方正仿宋_GBK" w:hAnsi="方正仿宋_GBK" w:eastAsia="方正仿宋_GBK" w:cs="方正仿宋_GBK"/>
          <w:bCs/>
          <w:sz w:val="32"/>
          <w:szCs w:val="32"/>
        </w:rPr>
        <w:t>汇报片围绕医院三甲创建做所的改革（人文、文化、管理、人才、技术、荣誉）、医院历史、公益情怀、未来展望等。</w:t>
      </w:r>
      <w:r>
        <w:rPr>
          <w:rFonts w:hint="eastAsia" w:ascii="方正仿宋_GBK" w:hAnsi="方正仿宋_GBK" w:eastAsia="方正仿宋_GBK" w:cs="方正仿宋_GBK"/>
          <w:sz w:val="32"/>
          <w:szCs w:val="32"/>
        </w:rPr>
        <w:t>其中，重点叙述医院</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三甲创建工作。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视频标准：本项目视频源质量应达到广播级4K质量，具体执行标准如下：信号：PAL制，格式：QuickTime H256或MP4格式，成片分辨率：3840X2160，该视频拍摄应含有：专业影视灯光、电影级4K摄影机、专业轨道、4K无人机等。</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汇报片要求结构严谨，思路清晰，重点突出，亮点鲜明，语言精练，画面设计感强。要采用动态拍摄和航拍以及动画制作等手段充</w:t>
      </w:r>
      <w:r>
        <w:rPr>
          <w:rFonts w:hint="eastAsia" w:ascii="方正仿宋_GBK" w:hAnsi="方正仿宋_GBK" w:eastAsia="方正仿宋_GBK" w:cs="方正仿宋_GBK"/>
          <w:sz w:val="32"/>
          <w:szCs w:val="32"/>
        </w:rPr>
        <w:t>分展示</w:t>
      </w:r>
      <w:r>
        <w:rPr>
          <w:rFonts w:hint="eastAsia" w:ascii="方正仿宋_GBK" w:hAnsi="方正仿宋_GBK" w:eastAsia="方正仿宋_GBK" w:cs="方正仿宋_GBK"/>
          <w:sz w:val="32"/>
          <w:szCs w:val="32"/>
          <w:lang w:eastAsia="zh-CN"/>
        </w:rPr>
        <w:t>医院</w:t>
      </w:r>
      <w:r>
        <w:rPr>
          <w:rFonts w:hint="eastAsia" w:ascii="方正仿宋_GBK" w:hAnsi="方正仿宋_GBK" w:eastAsia="方正仿宋_GBK" w:cs="方正仿宋_GBK"/>
          <w:sz w:val="32"/>
          <w:szCs w:val="32"/>
        </w:rPr>
        <w:t>的发展历程，现有发展成果和未来发展蓝图</w:t>
      </w:r>
      <w:r>
        <w:rPr>
          <w:rFonts w:hint="eastAsia" w:ascii="方正仿宋_GBK" w:hAnsi="方正仿宋_GBK" w:eastAsia="方正仿宋_GBK" w:cs="方正仿宋_GBK"/>
          <w:sz w:val="32"/>
          <w:szCs w:val="32"/>
          <w:lang w:eastAsia="zh-CN"/>
        </w:rPr>
        <w:t>，重点表现医院的三甲创建工作及取得的成绩</w:t>
      </w:r>
      <w:r>
        <w:rPr>
          <w:rFonts w:hint="eastAsia" w:ascii="方正仿宋_GBK" w:hAnsi="方正仿宋_GBK" w:eastAsia="方正仿宋_GBK" w:cs="方正仿宋_GBK"/>
          <w:sz w:val="32"/>
          <w:szCs w:val="32"/>
        </w:rPr>
        <w:t>。达到能够在其它有关重要场合展播、作为</w:t>
      </w:r>
      <w:r>
        <w:rPr>
          <w:rFonts w:hint="eastAsia" w:ascii="方正仿宋_GBK" w:hAnsi="方正仿宋_GBK" w:eastAsia="方正仿宋_GBK" w:cs="方正仿宋_GBK"/>
          <w:sz w:val="32"/>
          <w:szCs w:val="32"/>
          <w:lang w:eastAsia="zh-CN"/>
        </w:rPr>
        <w:t>医院</w:t>
      </w:r>
      <w:r>
        <w:rPr>
          <w:rFonts w:hint="eastAsia" w:ascii="方正仿宋_GBK" w:hAnsi="方正仿宋_GBK" w:eastAsia="方正仿宋_GBK" w:cs="方正仿宋_GBK"/>
          <w:sz w:val="32"/>
          <w:szCs w:val="32"/>
        </w:rPr>
        <w:t>对外宣传的要</w:t>
      </w:r>
      <w:r>
        <w:rPr>
          <w:rFonts w:hint="eastAsia" w:ascii="方正仿宋_GBK" w:hAnsi="方正仿宋_GBK" w:eastAsia="方正仿宋_GBK" w:cs="方正仿宋_GBK"/>
          <w:bCs/>
          <w:sz w:val="32"/>
          <w:szCs w:val="32"/>
        </w:rPr>
        <w:t>求。</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4.</w:t>
      </w:r>
      <w:r>
        <w:rPr>
          <w:rFonts w:hint="eastAsia" w:ascii="方正仿宋_GBK" w:hAnsi="方正仿宋_GBK" w:eastAsia="方正仿宋_GBK" w:cs="方正仿宋_GBK"/>
          <w:bCs/>
          <w:sz w:val="32"/>
          <w:szCs w:val="32"/>
        </w:rPr>
        <w:t>提供独具创意的宣传剧本和拍摄方案。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5.</w:t>
      </w:r>
      <w:r>
        <w:rPr>
          <w:rFonts w:hint="eastAsia" w:ascii="方正仿宋_GBK" w:hAnsi="方正仿宋_GBK" w:eastAsia="方正仿宋_GBK" w:cs="方正仿宋_GBK"/>
          <w:bCs/>
          <w:sz w:val="32"/>
          <w:szCs w:val="32"/>
        </w:rPr>
        <w:t>投标供应商必须承诺岳池县人民医院将拥有其创意剧本完整的知识产权，包括著作权、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6.</w:t>
      </w:r>
      <w:r>
        <w:rPr>
          <w:rFonts w:hint="eastAsia" w:ascii="方正仿宋_GBK" w:hAnsi="方正仿宋_GBK" w:eastAsia="方正仿宋_GBK" w:cs="方正仿宋_GBK"/>
          <w:bCs/>
          <w:sz w:val="32"/>
          <w:szCs w:val="32"/>
        </w:rPr>
        <w:t>使用权和发布权等，有权对设计作品进行修改、组合和应用。无法承诺的将作为无效投标文件并不予参加评审。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val="en-US" w:eastAsia="zh-CN"/>
        </w:rPr>
        <w:t>7.</w:t>
      </w:r>
      <w:r>
        <w:rPr>
          <w:rFonts w:hint="eastAsia" w:ascii="方正仿宋_GBK" w:hAnsi="方正仿宋_GBK" w:eastAsia="方正仿宋_GBK" w:cs="方正仿宋_GBK"/>
          <w:bCs/>
          <w:sz w:val="32"/>
          <w:szCs w:val="32"/>
        </w:rPr>
        <w:t>在中标后，中标方应按照招标人要求继续修订完善创意脚本，直至得到招标方认可为止，如不能达到招标方要求，招标方有权中止合同，且不支付任何创作服务费；签订合同并确定创意脚</w:t>
      </w:r>
      <w:r>
        <w:rPr>
          <w:rFonts w:hint="eastAsia" w:ascii="方正仿宋_GBK" w:hAnsi="方正仿宋_GBK" w:eastAsia="方正仿宋_GBK" w:cs="方正仿宋_GBK"/>
          <w:sz w:val="32"/>
          <w:szCs w:val="32"/>
        </w:rPr>
        <w:t>本后，应当于3天内完成资料收集、外景拍摄，2020年7月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日前完成成品制作。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8.</w:t>
      </w:r>
      <w:r>
        <w:rPr>
          <w:rFonts w:hint="eastAsia" w:ascii="方正仿宋_GBK" w:hAnsi="方正仿宋_GBK" w:eastAsia="方正仿宋_GBK" w:cs="方正仿宋_GBK"/>
          <w:bCs/>
          <w:sz w:val="32"/>
          <w:szCs w:val="32"/>
        </w:rPr>
        <w:t>本项目的版权属岳池县人民医院所有，未经招标人书面同意，投标供应商不得对外发布。</w:t>
      </w:r>
      <w:bookmarkStart w:id="1" w:name="_Toc434059067"/>
    </w:p>
    <w:p>
      <w:pPr>
        <w:pStyle w:val="2"/>
      </w:pPr>
    </w:p>
    <w:p>
      <w:pPr>
        <w:pStyle w:val="3"/>
        <w:spacing w:line="560" w:lineRule="exact"/>
        <w:jc w:val="center"/>
        <w:rPr>
          <w:rFonts w:ascii="新宋体" w:eastAsia="新宋体"/>
        </w:rPr>
      </w:pPr>
      <w:r>
        <w:rPr>
          <w:rFonts w:hint="eastAsia" w:ascii="方正黑体_GBK" w:hAnsi="方正黑体_GBK" w:eastAsia="方正黑体_GBK" w:cs="方正黑体_GBK"/>
          <w:b w:val="0"/>
          <w:bCs w:val="0"/>
        </w:rPr>
        <w:t>第</w:t>
      </w:r>
      <w:r>
        <w:rPr>
          <w:rFonts w:hint="eastAsia" w:ascii="方正黑体_GBK" w:hAnsi="方正黑体_GBK" w:eastAsia="方正黑体_GBK" w:cs="方正黑体_GBK"/>
          <w:b w:val="0"/>
          <w:bCs w:val="0"/>
          <w:lang w:eastAsia="zh-CN"/>
        </w:rPr>
        <w:t>二</w:t>
      </w:r>
      <w:r>
        <w:rPr>
          <w:rFonts w:hint="eastAsia" w:ascii="方正黑体_GBK" w:hAnsi="方正黑体_GBK" w:eastAsia="方正黑体_GBK" w:cs="方正黑体_GBK"/>
          <w:b w:val="0"/>
          <w:bCs w:val="0"/>
        </w:rPr>
        <w:t>部分  投标文件的递交</w:t>
      </w:r>
      <w:bookmarkEnd w:id="1"/>
    </w:p>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firstLine="643" w:firstLineChars="200"/>
        <w:textAlignment w:val="auto"/>
        <w:rPr>
          <w:rFonts w:hint="eastAsia" w:ascii="方正仿宋_GBK" w:hAnsi="方正仿宋_GBK" w:eastAsia="方正仿宋_GBK" w:cs="方正仿宋_GBK"/>
          <w:b/>
          <w:sz w:val="32"/>
          <w:szCs w:val="32"/>
        </w:rPr>
      </w:pPr>
      <w:r>
        <w:rPr>
          <w:rFonts w:hint="eastAsia" w:ascii="方正楷体_GBK" w:hAnsi="方正楷体_GBK" w:eastAsia="方正楷体_GBK" w:cs="方正楷体_GBK"/>
          <w:b/>
          <w:sz w:val="32"/>
          <w:szCs w:val="32"/>
          <w:lang w:eastAsia="zh-CN"/>
        </w:rPr>
        <w:t>一、</w:t>
      </w:r>
      <w:r>
        <w:rPr>
          <w:rFonts w:hint="eastAsia" w:ascii="方正楷体_GBK" w:hAnsi="方正楷体_GBK" w:eastAsia="方正楷体_GBK" w:cs="方正楷体_GBK"/>
          <w:b/>
          <w:sz w:val="32"/>
          <w:szCs w:val="32"/>
        </w:rPr>
        <w:t>投标文件的递交</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1.</w:t>
      </w:r>
      <w:r>
        <w:rPr>
          <w:rFonts w:hint="eastAsia" w:ascii="方正仿宋_GBK" w:hAnsi="方正仿宋_GBK" w:eastAsia="方正仿宋_GBK" w:cs="方正仿宋_GBK"/>
          <w:bCs/>
          <w:sz w:val="32"/>
          <w:szCs w:val="32"/>
        </w:rPr>
        <w:t>投标文件必须在招标文件规定的投标文件截止时间前送达到招标文件指定的收标地点</w:t>
      </w:r>
      <w:r>
        <w:rPr>
          <w:rFonts w:hint="eastAsia" w:ascii="方正仿宋_GBK" w:hAnsi="方正仿宋_GBK" w:eastAsia="方正仿宋_GBK" w:cs="方正仿宋_GBK"/>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投标文件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法定代表人授权书（原件）、投标供应商代表有效身份证件和企业法人营业执照副本复印件（加盖公章）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由评标委员会确认其投标资格。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（2）提供“医院创建三甲医院汇报片”策划方案，可以现场以PPT方式展示。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（3）附件1-6</w:t>
      </w:r>
    </w:p>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firstLine="643" w:firstLineChars="200"/>
        <w:textAlignment w:val="auto"/>
        <w:rPr>
          <w:rFonts w:hint="eastAsia" w:ascii="方正仿宋_GBK" w:hAnsi="方正仿宋_GBK" w:eastAsia="方正仿宋_GBK" w:cs="方正仿宋_GBK"/>
          <w:b/>
          <w:sz w:val="32"/>
          <w:szCs w:val="32"/>
        </w:rPr>
      </w:pPr>
      <w:r>
        <w:rPr>
          <w:rFonts w:hint="eastAsia" w:ascii="方正楷体_GBK" w:hAnsi="方正楷体_GBK" w:eastAsia="方正楷体_GBK" w:cs="方正楷体_GBK"/>
          <w:b/>
          <w:sz w:val="32"/>
          <w:szCs w:val="32"/>
          <w:lang w:eastAsia="zh-CN"/>
        </w:rPr>
        <w:t>二、</w:t>
      </w:r>
      <w:r>
        <w:rPr>
          <w:rFonts w:hint="eastAsia" w:ascii="方正楷体_GBK" w:hAnsi="方正楷体_GBK" w:eastAsia="方正楷体_GBK" w:cs="方正楷体_GBK"/>
          <w:b/>
          <w:sz w:val="32"/>
          <w:szCs w:val="32"/>
        </w:rPr>
        <w:t>投标文件的修改和撤回</w:t>
      </w:r>
    </w:p>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在投标文件递交截止时间前，投标供应商可以以书面形式提出修改或撤回其投标并送达到</w:t>
      </w:r>
    </w:p>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招标采购单位，但不得影响开标活动的正常进行。</w:t>
      </w:r>
    </w:p>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“投标文件修改”或“投标文件撤回通知”都应密封并在密封袋上写明投标项目名称、编号、投标供应商名称，并注明“投标文件修改”或“投标文件撤回通知”字样。</w:t>
      </w:r>
    </w:p>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firstLine="643" w:firstLineChars="200"/>
        <w:textAlignment w:val="auto"/>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sz w:val="32"/>
          <w:szCs w:val="32"/>
          <w:lang w:eastAsia="zh-CN"/>
        </w:rPr>
        <w:t>三、</w:t>
      </w:r>
      <w:r>
        <w:rPr>
          <w:rFonts w:hint="eastAsia" w:ascii="方正楷体_GBK" w:hAnsi="方正楷体_GBK" w:eastAsia="方正楷体_GBK" w:cs="方正楷体_GBK"/>
          <w:b/>
          <w:bCs w:val="0"/>
          <w:sz w:val="32"/>
          <w:szCs w:val="32"/>
        </w:rPr>
        <w:t>发生下列情况之一的投标文件将拒收:</w:t>
      </w:r>
    </w:p>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在投标截止时间以后送达的投标文件；</w:t>
      </w:r>
    </w:p>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未密封的投标文件；</w:t>
      </w:r>
    </w:p>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由于包装不妥在送达途中严重破损或失散的投标文件；</w:t>
      </w:r>
    </w:p>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以电讯形式递交的投标文件；</w:t>
      </w:r>
    </w:p>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firstLine="643"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sz w:val="32"/>
          <w:szCs w:val="32"/>
          <w:lang w:eastAsia="zh-CN"/>
        </w:rPr>
        <w:t>四、投标保证金。</w:t>
      </w:r>
      <w:r>
        <w:rPr>
          <w:rFonts w:hint="eastAsia" w:ascii="方正仿宋_GBK" w:hAnsi="方正仿宋_GBK" w:eastAsia="方正仿宋_GBK" w:cs="方正仿宋_GBK"/>
          <w:b w:val="0"/>
          <w:bCs/>
          <w:sz w:val="32"/>
          <w:szCs w:val="32"/>
          <w:lang w:eastAsia="zh-CN"/>
        </w:rPr>
        <w:t>递交投标文件的同时</w:t>
      </w:r>
      <w:r>
        <w:rPr>
          <w:rFonts w:hint="eastAsia" w:ascii="方正仿宋_GBK" w:hAnsi="方正仿宋_GBK" w:eastAsia="方正仿宋_GBK" w:cs="方正仿宋_GBK"/>
          <w:b w:val="0"/>
          <w:bCs/>
          <w:sz w:val="32"/>
          <w:szCs w:val="32"/>
        </w:rPr>
        <w:t>须交投标保证金人民币</w:t>
      </w:r>
      <w:r>
        <w:rPr>
          <w:rFonts w:hint="eastAsia" w:ascii="方正仿宋_GBK" w:hAnsi="方正仿宋_GBK" w:eastAsia="方正仿宋_GBK" w:cs="方正仿宋_GBK"/>
          <w:b w:val="0"/>
          <w:bCs/>
          <w:sz w:val="32"/>
          <w:szCs w:val="32"/>
          <w:lang w:val="en-US" w:eastAsia="zh-CN"/>
        </w:rPr>
        <w:t>5000</w:t>
      </w:r>
      <w:r>
        <w:rPr>
          <w:rFonts w:hint="eastAsia" w:ascii="方正仿宋_GBK" w:hAnsi="方正仿宋_GBK" w:eastAsia="方正仿宋_GBK" w:cs="方正仿宋_GBK"/>
          <w:b w:val="0"/>
          <w:bCs/>
          <w:sz w:val="32"/>
          <w:szCs w:val="32"/>
        </w:rPr>
        <w:t>元</w:t>
      </w:r>
      <w:r>
        <w:rPr>
          <w:rFonts w:hint="eastAsia" w:ascii="方正仿宋_GBK" w:hAnsi="方正仿宋_GBK" w:eastAsia="方正仿宋_GBK" w:cs="方正仿宋_GBK"/>
          <w:b w:val="0"/>
          <w:bCs/>
          <w:sz w:val="32"/>
          <w:szCs w:val="32"/>
          <w:lang w:eastAsia="zh-CN"/>
        </w:rPr>
        <w:t>（大写：伍仟元整）</w:t>
      </w:r>
      <w:r>
        <w:rPr>
          <w:rFonts w:hint="eastAsia" w:ascii="方正仿宋_GBK" w:hAnsi="方正仿宋_GBK" w:eastAsia="方正仿宋_GBK" w:cs="方正仿宋_GBK"/>
          <w:b w:val="0"/>
          <w:bCs/>
          <w:sz w:val="32"/>
          <w:szCs w:val="32"/>
        </w:rPr>
        <w:t>，中标后转为履约保证金，未中标者现场退还。</w:t>
      </w:r>
    </w:p>
    <w:p>
      <w:pPr>
        <w:tabs>
          <w:tab w:val="left" w:pos="360"/>
        </w:tabs>
        <w:spacing w:line="440" w:lineRule="exact"/>
        <w:ind w:left="600" w:hanging="600" w:hangingChars="250"/>
        <w:rPr>
          <w:rFonts w:ascii="新宋体" w:eastAsia="新宋体"/>
          <w:sz w:val="24"/>
        </w:rPr>
      </w:pPr>
    </w:p>
    <w:p>
      <w:pPr>
        <w:spacing w:line="360" w:lineRule="auto"/>
        <w:rPr>
          <w:rFonts w:ascii="宋体"/>
          <w:sz w:val="24"/>
        </w:rPr>
      </w:pPr>
    </w:p>
    <w:p>
      <w:pPr>
        <w:tabs>
          <w:tab w:val="left" w:pos="360"/>
        </w:tabs>
        <w:spacing w:line="440" w:lineRule="exact"/>
        <w:ind w:left="800" w:hanging="800" w:hangingChars="250"/>
        <w:jc w:val="center"/>
        <w:rPr>
          <w:rFonts w:ascii="新宋体" w:eastAsia="新宋体"/>
          <w:b/>
          <w:sz w:val="32"/>
          <w:szCs w:val="32"/>
        </w:rPr>
      </w:pPr>
      <w:bookmarkStart w:id="2" w:name="_Toc434059068"/>
      <w:r>
        <w:rPr>
          <w:rFonts w:hint="eastAsia" w:ascii="方正黑体_GBK" w:hAnsi="方正黑体_GBK" w:eastAsia="方正黑体_GBK" w:cs="方正黑体_GBK"/>
          <w:b w:val="0"/>
          <w:bCs/>
          <w:sz w:val="32"/>
          <w:szCs w:val="32"/>
        </w:rPr>
        <w:t>第</w:t>
      </w:r>
      <w:r>
        <w:rPr>
          <w:rFonts w:hint="eastAsia" w:ascii="方正黑体_GBK" w:hAnsi="方正黑体_GBK" w:eastAsia="方正黑体_GBK" w:cs="方正黑体_GBK"/>
          <w:b w:val="0"/>
          <w:bCs/>
          <w:sz w:val="32"/>
          <w:szCs w:val="32"/>
          <w:lang w:eastAsia="zh-CN"/>
        </w:rPr>
        <w:t>三</w:t>
      </w:r>
      <w:r>
        <w:rPr>
          <w:rFonts w:hint="eastAsia" w:ascii="方正黑体_GBK" w:hAnsi="方正黑体_GBK" w:eastAsia="方正黑体_GBK" w:cs="方正黑体_GBK"/>
          <w:b w:val="0"/>
          <w:bCs/>
          <w:sz w:val="32"/>
          <w:szCs w:val="32"/>
        </w:rPr>
        <w:t>部分  开标、评标</w:t>
      </w:r>
      <w:bookmarkEnd w:id="2"/>
      <w:r>
        <w:rPr>
          <w:rFonts w:hint="eastAsia" w:ascii="方正黑体_GBK" w:hAnsi="方正黑体_GBK" w:eastAsia="方正黑体_GBK" w:cs="方正黑体_GBK"/>
          <w:b w:val="0"/>
          <w:bCs/>
          <w:sz w:val="32"/>
          <w:szCs w:val="32"/>
        </w:rPr>
        <w:t>和定标</w:t>
      </w:r>
    </w:p>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firstLine="643" w:firstLineChars="200"/>
        <w:jc w:val="both"/>
        <w:textAlignment w:val="auto"/>
        <w:rPr>
          <w:rFonts w:hint="eastAsia" w:ascii="方正仿宋_GBK" w:hAnsi="方正仿宋_GBK" w:eastAsia="方正仿宋_GBK" w:cs="方正仿宋_GBK"/>
          <w:b/>
          <w:sz w:val="32"/>
          <w:szCs w:val="32"/>
        </w:rPr>
      </w:pPr>
      <w:bookmarkStart w:id="3" w:name="_Toc167877824"/>
      <w:r>
        <w:rPr>
          <w:rFonts w:hint="eastAsia" w:ascii="方正楷体_GBK" w:hAnsi="方正楷体_GBK" w:eastAsia="方正楷体_GBK" w:cs="方正楷体_GBK"/>
          <w:b/>
          <w:sz w:val="32"/>
          <w:szCs w:val="32"/>
          <w:lang w:eastAsia="zh-CN"/>
        </w:rPr>
        <w:t>一、</w:t>
      </w:r>
      <w:r>
        <w:rPr>
          <w:rFonts w:hint="eastAsia" w:ascii="方正楷体_GBK" w:hAnsi="方正楷体_GBK" w:eastAsia="方正楷体_GBK" w:cs="方正楷体_GBK"/>
          <w:b/>
          <w:sz w:val="32"/>
          <w:szCs w:val="32"/>
        </w:rPr>
        <w:t>开标</w:t>
      </w:r>
      <w:bookmarkEnd w:id="3"/>
    </w:p>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在招标单位规定的开标时间和地点，招标部门将组织开标会。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开标会由岳池县人民医院</w:t>
      </w:r>
      <w:r>
        <w:rPr>
          <w:rFonts w:hint="eastAsia" w:ascii="方正仿宋_GBK" w:hAnsi="方正仿宋_GBK" w:eastAsia="方正仿宋_GBK" w:cs="方正仿宋_GBK"/>
          <w:sz w:val="32"/>
          <w:szCs w:val="32"/>
          <w:lang w:eastAsia="zh-CN"/>
        </w:rPr>
        <w:t>组织此次招标的部门分管领导</w:t>
      </w:r>
      <w:r>
        <w:rPr>
          <w:rFonts w:hint="eastAsia" w:ascii="方正仿宋_GBK" w:hAnsi="方正仿宋_GBK" w:eastAsia="方正仿宋_GBK" w:cs="方正仿宋_GBK"/>
          <w:sz w:val="32"/>
          <w:szCs w:val="32"/>
        </w:rPr>
        <w:t>主持，</w:t>
      </w:r>
      <w:r>
        <w:rPr>
          <w:rFonts w:hint="eastAsia" w:ascii="方正仿宋_GBK" w:hAnsi="方正仿宋_GBK" w:eastAsia="方正仿宋_GBK" w:cs="方正仿宋_GBK"/>
          <w:sz w:val="32"/>
          <w:szCs w:val="32"/>
          <w:lang w:eastAsia="zh-CN"/>
        </w:rPr>
        <w:t>组织招标部门</w:t>
      </w:r>
      <w:r>
        <w:rPr>
          <w:rFonts w:hint="eastAsia" w:ascii="方正仿宋_GBK" w:hAnsi="方正仿宋_GBK" w:eastAsia="方正仿宋_GBK" w:cs="方正仿宋_GBK"/>
          <w:sz w:val="32"/>
          <w:szCs w:val="32"/>
        </w:rPr>
        <w:t>负责招标过程中的有关事项</w:t>
      </w:r>
      <w:r>
        <w:rPr>
          <w:rFonts w:hint="eastAsia" w:ascii="方正仿宋_GBK" w:hAnsi="方正仿宋_GBK" w:eastAsia="方正仿宋_GBK" w:cs="方正仿宋_GBK"/>
          <w:sz w:val="32"/>
          <w:szCs w:val="32"/>
          <w:lang w:eastAsia="zh-CN"/>
        </w:rPr>
        <w:t>，确定</w:t>
      </w:r>
      <w:r>
        <w:rPr>
          <w:rFonts w:hint="eastAsia" w:ascii="方正仿宋_GBK" w:hAnsi="方正仿宋_GBK" w:eastAsia="方正仿宋_GBK" w:cs="方正仿宋_GBK"/>
          <w:sz w:val="32"/>
          <w:szCs w:val="32"/>
        </w:rPr>
        <w:t>评标小组成员。</w:t>
      </w:r>
      <w:r>
        <w:rPr>
          <w:rFonts w:hint="eastAsia" w:ascii="方正仿宋_GBK" w:hAnsi="方正仿宋_GBK" w:eastAsia="方正仿宋_GBK" w:cs="方正仿宋_GBK"/>
          <w:sz w:val="32"/>
          <w:szCs w:val="32"/>
          <w:lang w:eastAsia="zh-CN"/>
        </w:rPr>
        <w:t>评标小组成员由政府采购专家、采购人代表组成。</w:t>
      </w:r>
    </w:p>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firstLine="643" w:firstLineChars="200"/>
        <w:jc w:val="both"/>
        <w:textAlignment w:val="auto"/>
        <w:rPr>
          <w:rFonts w:hint="eastAsia" w:ascii="方正仿宋_GBK" w:hAnsi="方正仿宋_GBK" w:eastAsia="方正仿宋_GBK" w:cs="方正仿宋_GBK"/>
          <w:b/>
          <w:sz w:val="32"/>
          <w:szCs w:val="32"/>
        </w:rPr>
      </w:pPr>
      <w:r>
        <w:rPr>
          <w:rFonts w:hint="eastAsia" w:ascii="方正楷体_GBK" w:hAnsi="方正楷体_GBK" w:eastAsia="方正楷体_GBK" w:cs="方正楷体_GBK"/>
          <w:b/>
          <w:sz w:val="32"/>
          <w:szCs w:val="32"/>
          <w:lang w:eastAsia="zh-CN"/>
        </w:rPr>
        <w:t>二、</w:t>
      </w:r>
      <w:r>
        <w:rPr>
          <w:rFonts w:hint="eastAsia" w:ascii="方正楷体_GBK" w:hAnsi="方正楷体_GBK" w:eastAsia="方正楷体_GBK" w:cs="方正楷体_GBK"/>
          <w:b/>
          <w:sz w:val="32"/>
          <w:szCs w:val="32"/>
        </w:rPr>
        <w:t>评标</w:t>
      </w:r>
    </w:p>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评标小组采用综合评议的原则确定中标单位。</w:t>
      </w:r>
    </w:p>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评标时，</w:t>
      </w:r>
      <w:r>
        <w:rPr>
          <w:rFonts w:hint="eastAsia" w:ascii="方正仿宋_GBK" w:hAnsi="方正仿宋_GBK" w:eastAsia="方正仿宋_GBK" w:cs="方正仿宋_GBK"/>
          <w:sz w:val="32"/>
          <w:szCs w:val="32"/>
          <w:lang w:eastAsia="zh-CN"/>
        </w:rPr>
        <w:t>评标</w:t>
      </w:r>
      <w:r>
        <w:rPr>
          <w:rFonts w:hint="eastAsia" w:ascii="方正仿宋_GBK" w:hAnsi="方正仿宋_GBK" w:eastAsia="方正仿宋_GBK" w:cs="方正仿宋_GBK"/>
          <w:sz w:val="32"/>
          <w:szCs w:val="32"/>
        </w:rPr>
        <w:t>小组成员可随时请投标单位对其投标文件中某些内容予以澄清。</w:t>
      </w:r>
    </w:p>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firstLine="640" w:firstLineChars="200"/>
        <w:jc w:val="both"/>
        <w:textAlignment w:val="auto"/>
        <w:rPr>
          <w:rFonts w:ascii="新宋体" w:eastAsia="新宋体"/>
          <w:sz w:val="24"/>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评标办法附表：</w:t>
      </w:r>
    </w:p>
    <w:tbl>
      <w:tblPr>
        <w:tblStyle w:val="8"/>
        <w:tblW w:w="93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818"/>
        <w:gridCol w:w="1262"/>
        <w:gridCol w:w="4354"/>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5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内容</w:t>
            </w:r>
          </w:p>
        </w:tc>
        <w:tc>
          <w:tcPr>
            <w:tcW w:w="12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最高分值</w:t>
            </w:r>
          </w:p>
        </w:tc>
        <w:tc>
          <w:tcPr>
            <w:tcW w:w="625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eastAsia="zh-CN"/>
              </w:rPr>
              <w:t>综合实力</w:t>
            </w:r>
            <w:r>
              <w:rPr>
                <w:rFonts w:hint="eastAsia" w:ascii="方正仿宋_GBK" w:hAnsi="方正仿宋_GBK" w:eastAsia="方正仿宋_GBK" w:cs="方正仿宋_GBK"/>
                <w:color w:val="auto"/>
                <w:kern w:val="0"/>
                <w:sz w:val="24"/>
                <w:szCs w:val="24"/>
              </w:rPr>
              <w:br w:type="textWrapping"/>
            </w:r>
            <w:r>
              <w:rPr>
                <w:rFonts w:hint="eastAsia" w:ascii="方正仿宋_GBK" w:hAnsi="方正仿宋_GBK" w:eastAsia="方正仿宋_GBK" w:cs="方正仿宋_GBK"/>
                <w:color w:val="auto"/>
                <w:kern w:val="0"/>
                <w:sz w:val="24"/>
                <w:szCs w:val="24"/>
              </w:rPr>
              <w:t>（</w:t>
            </w:r>
            <w:r>
              <w:rPr>
                <w:rFonts w:hint="eastAsia" w:ascii="方正仿宋_GBK" w:hAnsi="方正仿宋_GBK" w:eastAsia="方正仿宋_GBK" w:cs="方正仿宋_GBK"/>
                <w:color w:val="auto"/>
                <w:kern w:val="0"/>
                <w:sz w:val="24"/>
                <w:szCs w:val="24"/>
                <w:lang w:val="en-US" w:eastAsia="zh-CN"/>
              </w:rPr>
              <w:t>70</w:t>
            </w:r>
            <w:r>
              <w:rPr>
                <w:rFonts w:hint="eastAsia" w:ascii="方正仿宋_GBK" w:hAnsi="方正仿宋_GBK" w:eastAsia="方正仿宋_GBK" w:cs="方正仿宋_GBK"/>
                <w:color w:val="auto"/>
                <w:kern w:val="0"/>
                <w:sz w:val="24"/>
                <w:szCs w:val="24"/>
              </w:rPr>
              <w:t>分）</w:t>
            </w:r>
          </w:p>
        </w:tc>
        <w:tc>
          <w:tcPr>
            <w:tcW w:w="8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策划方案</w:t>
            </w:r>
          </w:p>
        </w:tc>
        <w:tc>
          <w:tcPr>
            <w:tcW w:w="12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val="en-US" w:eastAsia="zh-CN"/>
              </w:rPr>
              <w:t>20</w:t>
            </w:r>
            <w:r>
              <w:rPr>
                <w:rFonts w:hint="eastAsia" w:ascii="方正仿宋_GBK" w:hAnsi="方正仿宋_GBK" w:eastAsia="方正仿宋_GBK" w:cs="方正仿宋_GBK"/>
                <w:color w:val="auto"/>
                <w:kern w:val="0"/>
                <w:sz w:val="24"/>
                <w:szCs w:val="24"/>
              </w:rPr>
              <w:t>分</w:t>
            </w:r>
          </w:p>
        </w:tc>
        <w:tc>
          <w:tcPr>
            <w:tcW w:w="43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firstLine="480" w:firstLineChars="200"/>
              <w:jc w:val="both"/>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创意理念和策划方案能充分展示</w:t>
            </w:r>
            <w:r>
              <w:rPr>
                <w:rFonts w:hint="eastAsia" w:ascii="方正仿宋_GBK" w:hAnsi="方正仿宋_GBK" w:eastAsia="方正仿宋_GBK" w:cs="方正仿宋_GBK"/>
                <w:color w:val="auto"/>
                <w:kern w:val="0"/>
                <w:sz w:val="24"/>
                <w:szCs w:val="24"/>
                <w:lang w:eastAsia="zh-CN"/>
              </w:rPr>
              <w:t>医院</w:t>
            </w:r>
            <w:r>
              <w:rPr>
                <w:rFonts w:hint="eastAsia" w:ascii="方正仿宋_GBK" w:hAnsi="方正仿宋_GBK" w:eastAsia="方正仿宋_GBK" w:cs="方正仿宋_GBK"/>
                <w:color w:val="auto"/>
                <w:kern w:val="0"/>
                <w:sz w:val="24"/>
                <w:szCs w:val="24"/>
              </w:rPr>
              <w:t>发展成果和规划蓝图，角度新颖，风格独特，表现手法多样。</w:t>
            </w:r>
          </w:p>
        </w:tc>
        <w:tc>
          <w:tcPr>
            <w:tcW w:w="18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优秀：</w:t>
            </w:r>
            <w:r>
              <w:rPr>
                <w:rFonts w:hint="eastAsia" w:ascii="方正仿宋_GBK" w:hAnsi="方正仿宋_GBK" w:eastAsia="方正仿宋_GBK" w:cs="方正仿宋_GBK"/>
                <w:color w:val="auto"/>
                <w:kern w:val="0"/>
                <w:sz w:val="24"/>
                <w:szCs w:val="24"/>
                <w:lang w:val="en-US" w:eastAsia="zh-CN"/>
              </w:rPr>
              <w:t>20</w:t>
            </w:r>
            <w:r>
              <w:rPr>
                <w:rFonts w:hint="eastAsia" w:ascii="方正仿宋_GBK" w:hAnsi="方正仿宋_GBK" w:eastAsia="方正仿宋_GBK" w:cs="方正仿宋_GBK"/>
                <w:color w:val="auto"/>
                <w:kern w:val="0"/>
                <w:sz w:val="24"/>
                <w:szCs w:val="24"/>
              </w:rPr>
              <w:t>分</w:t>
            </w:r>
            <w:r>
              <w:rPr>
                <w:rFonts w:hint="eastAsia" w:ascii="方正仿宋_GBK" w:hAnsi="方正仿宋_GBK" w:eastAsia="方正仿宋_GBK" w:cs="方正仿宋_GBK"/>
                <w:color w:val="auto"/>
                <w:kern w:val="0"/>
                <w:sz w:val="24"/>
                <w:szCs w:val="24"/>
              </w:rPr>
              <w:br w:type="textWrapping"/>
            </w:r>
            <w:r>
              <w:rPr>
                <w:rFonts w:hint="eastAsia" w:ascii="方正仿宋_GBK" w:hAnsi="方正仿宋_GBK" w:eastAsia="方正仿宋_GBK" w:cs="方正仿宋_GBK"/>
                <w:color w:val="auto"/>
                <w:kern w:val="0"/>
                <w:sz w:val="24"/>
                <w:szCs w:val="24"/>
              </w:rPr>
              <w:t>良好：</w:t>
            </w:r>
            <w:r>
              <w:rPr>
                <w:rFonts w:hint="eastAsia" w:ascii="方正仿宋_GBK" w:hAnsi="方正仿宋_GBK" w:eastAsia="方正仿宋_GBK" w:cs="方正仿宋_GBK"/>
                <w:color w:val="auto"/>
                <w:kern w:val="0"/>
                <w:sz w:val="24"/>
                <w:szCs w:val="24"/>
                <w:lang w:val="en-US" w:eastAsia="zh-CN"/>
              </w:rPr>
              <w:t>10</w:t>
            </w:r>
            <w:r>
              <w:rPr>
                <w:rFonts w:hint="eastAsia" w:ascii="方正仿宋_GBK" w:hAnsi="方正仿宋_GBK" w:eastAsia="方正仿宋_GBK" w:cs="方正仿宋_GBK"/>
                <w:color w:val="auto"/>
                <w:kern w:val="0"/>
                <w:sz w:val="24"/>
                <w:szCs w:val="24"/>
              </w:rPr>
              <w:t>分</w:t>
            </w:r>
            <w:r>
              <w:rPr>
                <w:rFonts w:hint="eastAsia" w:ascii="方正仿宋_GBK" w:hAnsi="方正仿宋_GBK" w:eastAsia="方正仿宋_GBK" w:cs="方正仿宋_GBK"/>
                <w:color w:val="auto"/>
                <w:kern w:val="0"/>
                <w:sz w:val="24"/>
                <w:szCs w:val="24"/>
              </w:rPr>
              <w:br w:type="textWrapping"/>
            </w:r>
            <w:r>
              <w:rPr>
                <w:rFonts w:hint="eastAsia" w:ascii="方正仿宋_GBK" w:hAnsi="方正仿宋_GBK" w:eastAsia="方正仿宋_GBK" w:cs="方正仿宋_GBK"/>
                <w:color w:val="auto"/>
                <w:kern w:val="0"/>
                <w:sz w:val="24"/>
                <w:szCs w:val="24"/>
              </w:rPr>
              <w:t>一般：</w:t>
            </w:r>
            <w:r>
              <w:rPr>
                <w:rFonts w:hint="eastAsia" w:ascii="方正仿宋_GBK" w:hAnsi="方正仿宋_GBK" w:eastAsia="方正仿宋_GBK" w:cs="方正仿宋_GBK"/>
                <w:color w:val="auto"/>
                <w:kern w:val="0"/>
                <w:sz w:val="24"/>
                <w:szCs w:val="24"/>
                <w:lang w:val="en-US" w:eastAsia="zh-CN"/>
              </w:rPr>
              <w:t>5</w:t>
            </w:r>
            <w:r>
              <w:rPr>
                <w:rFonts w:hint="eastAsia" w:ascii="方正仿宋_GBK" w:hAnsi="方正仿宋_GBK" w:eastAsia="方正仿宋_GBK" w:cs="方正仿宋_GBK"/>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40" w:type="dxa"/>
            <w:vMerge w:val="continue"/>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4"/>
                <w:szCs w:val="24"/>
              </w:rPr>
            </w:pPr>
          </w:p>
        </w:tc>
        <w:tc>
          <w:tcPr>
            <w:tcW w:w="81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kern w:val="0"/>
                <w:sz w:val="24"/>
                <w:szCs w:val="24"/>
                <w:lang w:eastAsia="zh-CN"/>
              </w:rPr>
            </w:pPr>
            <w:r>
              <w:rPr>
                <w:rFonts w:hint="eastAsia" w:ascii="方正仿宋_GBK" w:hAnsi="方正仿宋_GBK" w:eastAsia="方正仿宋_GBK" w:cs="方正仿宋_GBK"/>
                <w:color w:val="auto"/>
                <w:kern w:val="0"/>
                <w:sz w:val="24"/>
                <w:szCs w:val="24"/>
              </w:rPr>
              <w:t>拍摄</w:t>
            </w:r>
            <w:r>
              <w:rPr>
                <w:rFonts w:hint="eastAsia" w:ascii="方正仿宋_GBK" w:hAnsi="方正仿宋_GBK" w:eastAsia="方正仿宋_GBK" w:cs="方正仿宋_GBK"/>
                <w:color w:val="auto"/>
                <w:kern w:val="0"/>
                <w:sz w:val="24"/>
                <w:szCs w:val="24"/>
                <w:lang w:eastAsia="zh-CN"/>
              </w:rPr>
              <w:t>计划</w:t>
            </w:r>
          </w:p>
        </w:tc>
        <w:tc>
          <w:tcPr>
            <w:tcW w:w="126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val="en-US" w:eastAsia="zh-CN"/>
              </w:rPr>
              <w:t>20</w:t>
            </w:r>
            <w:r>
              <w:rPr>
                <w:rFonts w:hint="eastAsia" w:ascii="方正仿宋_GBK" w:hAnsi="方正仿宋_GBK" w:eastAsia="方正仿宋_GBK" w:cs="方正仿宋_GBK"/>
                <w:color w:val="auto"/>
                <w:kern w:val="0"/>
                <w:sz w:val="24"/>
                <w:szCs w:val="24"/>
              </w:rPr>
              <w:t>分</w:t>
            </w:r>
          </w:p>
        </w:tc>
        <w:tc>
          <w:tcPr>
            <w:tcW w:w="43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kern w:val="0"/>
                <w:sz w:val="24"/>
                <w:szCs w:val="24"/>
                <w:lang w:eastAsia="zh-CN"/>
              </w:rPr>
            </w:pPr>
            <w:r>
              <w:rPr>
                <w:rFonts w:hint="eastAsia" w:ascii="方正仿宋_GBK" w:hAnsi="方正仿宋_GBK" w:eastAsia="方正仿宋_GBK" w:cs="方正仿宋_GBK"/>
                <w:color w:val="auto"/>
                <w:kern w:val="0"/>
                <w:sz w:val="24"/>
                <w:szCs w:val="24"/>
              </w:rPr>
              <w:t>计划拍摄周期的合理性。</w:t>
            </w:r>
            <w:r>
              <w:rPr>
                <w:rFonts w:hint="eastAsia" w:ascii="方正仿宋_GBK" w:hAnsi="方正仿宋_GBK" w:eastAsia="方正仿宋_GBK" w:cs="方正仿宋_GBK"/>
                <w:color w:val="auto"/>
                <w:kern w:val="0"/>
                <w:sz w:val="24"/>
                <w:szCs w:val="24"/>
                <w:lang w:eastAsia="zh-CN"/>
              </w:rPr>
              <w:t>（</w:t>
            </w:r>
            <w:r>
              <w:rPr>
                <w:rFonts w:hint="eastAsia" w:ascii="方正仿宋_GBK" w:hAnsi="方正仿宋_GBK" w:eastAsia="方正仿宋_GBK" w:cs="方正仿宋_GBK"/>
                <w:color w:val="auto"/>
                <w:kern w:val="0"/>
                <w:sz w:val="24"/>
                <w:szCs w:val="24"/>
                <w:lang w:val="en-US" w:eastAsia="zh-CN"/>
              </w:rPr>
              <w:t>10分</w:t>
            </w:r>
            <w:r>
              <w:rPr>
                <w:rFonts w:hint="eastAsia" w:ascii="方正仿宋_GBK" w:hAnsi="方正仿宋_GBK" w:eastAsia="方正仿宋_GBK" w:cs="方正仿宋_GBK"/>
                <w:color w:val="auto"/>
                <w:kern w:val="0"/>
                <w:sz w:val="24"/>
                <w:szCs w:val="24"/>
                <w:lang w:eastAsia="zh-CN"/>
              </w:rPr>
              <w:t>）</w:t>
            </w:r>
          </w:p>
        </w:tc>
        <w:tc>
          <w:tcPr>
            <w:tcW w:w="1896" w:type="dxa"/>
            <w:shd w:val="clear" w:color="auto" w:fill="auto"/>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优秀：</w:t>
            </w:r>
            <w:r>
              <w:rPr>
                <w:rFonts w:hint="eastAsia" w:ascii="方正仿宋_GBK" w:hAnsi="方正仿宋_GBK" w:eastAsia="方正仿宋_GBK" w:cs="方正仿宋_GBK"/>
                <w:color w:val="auto"/>
                <w:kern w:val="0"/>
                <w:sz w:val="24"/>
                <w:szCs w:val="24"/>
                <w:lang w:val="en-US" w:eastAsia="zh-CN"/>
              </w:rPr>
              <w:t>10</w:t>
            </w:r>
            <w:r>
              <w:rPr>
                <w:rFonts w:hint="eastAsia" w:ascii="方正仿宋_GBK" w:hAnsi="方正仿宋_GBK" w:eastAsia="方正仿宋_GBK" w:cs="方正仿宋_GBK"/>
                <w:color w:val="auto"/>
                <w:kern w:val="0"/>
                <w:sz w:val="24"/>
                <w:szCs w:val="24"/>
              </w:rPr>
              <w:t>分</w:t>
            </w:r>
            <w:r>
              <w:rPr>
                <w:rFonts w:hint="eastAsia" w:ascii="方正仿宋_GBK" w:hAnsi="方正仿宋_GBK" w:eastAsia="方正仿宋_GBK" w:cs="方正仿宋_GBK"/>
                <w:color w:val="auto"/>
                <w:kern w:val="0"/>
                <w:sz w:val="24"/>
                <w:szCs w:val="24"/>
              </w:rPr>
              <w:br w:type="textWrapping"/>
            </w:r>
            <w:r>
              <w:rPr>
                <w:rFonts w:hint="eastAsia" w:ascii="方正仿宋_GBK" w:hAnsi="方正仿宋_GBK" w:eastAsia="方正仿宋_GBK" w:cs="方正仿宋_GBK"/>
                <w:color w:val="auto"/>
                <w:kern w:val="0"/>
                <w:sz w:val="24"/>
                <w:szCs w:val="24"/>
              </w:rPr>
              <w:t>良好：</w:t>
            </w:r>
            <w:r>
              <w:rPr>
                <w:rFonts w:hint="eastAsia" w:ascii="方正仿宋_GBK" w:hAnsi="方正仿宋_GBK" w:eastAsia="方正仿宋_GBK" w:cs="方正仿宋_GBK"/>
                <w:color w:val="auto"/>
                <w:kern w:val="0"/>
                <w:sz w:val="24"/>
                <w:szCs w:val="24"/>
                <w:lang w:val="en-US" w:eastAsia="zh-CN"/>
              </w:rPr>
              <w:t>8</w:t>
            </w:r>
            <w:r>
              <w:rPr>
                <w:rFonts w:hint="eastAsia" w:ascii="方正仿宋_GBK" w:hAnsi="方正仿宋_GBK" w:eastAsia="方正仿宋_GBK" w:cs="方正仿宋_GBK"/>
                <w:color w:val="auto"/>
                <w:kern w:val="0"/>
                <w:sz w:val="24"/>
                <w:szCs w:val="24"/>
              </w:rPr>
              <w:t>分</w:t>
            </w:r>
            <w:r>
              <w:rPr>
                <w:rFonts w:hint="eastAsia" w:ascii="方正仿宋_GBK" w:hAnsi="方正仿宋_GBK" w:eastAsia="方正仿宋_GBK" w:cs="方正仿宋_GBK"/>
                <w:color w:val="auto"/>
                <w:kern w:val="0"/>
                <w:sz w:val="24"/>
                <w:szCs w:val="24"/>
              </w:rPr>
              <w:br w:type="textWrapping"/>
            </w:r>
            <w:r>
              <w:rPr>
                <w:rFonts w:hint="eastAsia" w:ascii="方正仿宋_GBK" w:hAnsi="方正仿宋_GBK" w:eastAsia="方正仿宋_GBK" w:cs="方正仿宋_GBK"/>
                <w:color w:val="auto"/>
                <w:kern w:val="0"/>
                <w:sz w:val="24"/>
                <w:szCs w:val="24"/>
              </w:rPr>
              <w:t>一般：</w:t>
            </w:r>
            <w:r>
              <w:rPr>
                <w:rFonts w:hint="eastAsia" w:ascii="方正仿宋_GBK" w:hAnsi="方正仿宋_GBK" w:eastAsia="方正仿宋_GBK" w:cs="方正仿宋_GBK"/>
                <w:color w:val="auto"/>
                <w:kern w:val="0"/>
                <w:sz w:val="24"/>
                <w:szCs w:val="24"/>
                <w:lang w:val="en-US" w:eastAsia="zh-CN"/>
              </w:rPr>
              <w:t>6</w:t>
            </w:r>
            <w:r>
              <w:rPr>
                <w:rFonts w:hint="eastAsia" w:ascii="方正仿宋_GBK" w:hAnsi="方正仿宋_GBK" w:eastAsia="方正仿宋_GBK" w:cs="方正仿宋_GBK"/>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40" w:type="dxa"/>
            <w:vMerge w:val="continue"/>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4"/>
                <w:szCs w:val="24"/>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4"/>
                <w:szCs w:val="24"/>
              </w:rPr>
            </w:pPr>
          </w:p>
        </w:tc>
        <w:tc>
          <w:tcPr>
            <w:tcW w:w="1262" w:type="dxa"/>
            <w:vMerge w:val="continue"/>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4"/>
                <w:szCs w:val="24"/>
              </w:rPr>
            </w:pPr>
          </w:p>
        </w:tc>
        <w:tc>
          <w:tcPr>
            <w:tcW w:w="43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kern w:val="0"/>
                <w:sz w:val="24"/>
                <w:szCs w:val="24"/>
                <w:lang w:eastAsia="zh-CN"/>
              </w:rPr>
            </w:pPr>
            <w:r>
              <w:rPr>
                <w:rFonts w:hint="eastAsia" w:ascii="方正仿宋_GBK" w:hAnsi="方正仿宋_GBK" w:eastAsia="方正仿宋_GBK" w:cs="方正仿宋_GBK"/>
                <w:color w:val="auto"/>
                <w:kern w:val="0"/>
                <w:sz w:val="24"/>
                <w:szCs w:val="24"/>
              </w:rPr>
              <w:t>实拍镜头的措施与方法。</w:t>
            </w:r>
            <w:r>
              <w:rPr>
                <w:rFonts w:hint="eastAsia" w:ascii="方正仿宋_GBK" w:hAnsi="方正仿宋_GBK" w:eastAsia="方正仿宋_GBK" w:cs="方正仿宋_GBK"/>
                <w:color w:val="auto"/>
                <w:kern w:val="0"/>
                <w:sz w:val="24"/>
                <w:szCs w:val="24"/>
                <w:lang w:eastAsia="zh-CN"/>
              </w:rPr>
              <w:t>（</w:t>
            </w:r>
            <w:r>
              <w:rPr>
                <w:rFonts w:hint="eastAsia" w:ascii="方正仿宋_GBK" w:hAnsi="方正仿宋_GBK" w:eastAsia="方正仿宋_GBK" w:cs="方正仿宋_GBK"/>
                <w:color w:val="auto"/>
                <w:kern w:val="0"/>
                <w:sz w:val="24"/>
                <w:szCs w:val="24"/>
                <w:lang w:val="en-US" w:eastAsia="zh-CN"/>
              </w:rPr>
              <w:t>10分</w:t>
            </w:r>
            <w:r>
              <w:rPr>
                <w:rFonts w:hint="eastAsia" w:ascii="方正仿宋_GBK" w:hAnsi="方正仿宋_GBK" w:eastAsia="方正仿宋_GBK" w:cs="方正仿宋_GBK"/>
                <w:color w:val="auto"/>
                <w:kern w:val="0"/>
                <w:sz w:val="24"/>
                <w:szCs w:val="24"/>
                <w:lang w:eastAsia="zh-CN"/>
              </w:rPr>
              <w:t>）</w:t>
            </w:r>
          </w:p>
        </w:tc>
        <w:tc>
          <w:tcPr>
            <w:tcW w:w="18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优秀：</w:t>
            </w:r>
            <w:r>
              <w:rPr>
                <w:rFonts w:hint="eastAsia" w:ascii="方正仿宋_GBK" w:hAnsi="方正仿宋_GBK" w:eastAsia="方正仿宋_GBK" w:cs="方正仿宋_GBK"/>
                <w:color w:val="auto"/>
                <w:kern w:val="0"/>
                <w:sz w:val="24"/>
                <w:szCs w:val="24"/>
                <w:lang w:val="en-US" w:eastAsia="zh-CN"/>
              </w:rPr>
              <w:t>10</w:t>
            </w:r>
            <w:r>
              <w:rPr>
                <w:rFonts w:hint="eastAsia" w:ascii="方正仿宋_GBK" w:hAnsi="方正仿宋_GBK" w:eastAsia="方正仿宋_GBK" w:cs="方正仿宋_GBK"/>
                <w:color w:val="auto"/>
                <w:kern w:val="0"/>
                <w:sz w:val="24"/>
                <w:szCs w:val="24"/>
              </w:rPr>
              <w:t>分</w:t>
            </w:r>
            <w:r>
              <w:rPr>
                <w:rFonts w:hint="eastAsia" w:ascii="方正仿宋_GBK" w:hAnsi="方正仿宋_GBK" w:eastAsia="方正仿宋_GBK" w:cs="方正仿宋_GBK"/>
                <w:color w:val="auto"/>
                <w:kern w:val="0"/>
                <w:sz w:val="24"/>
                <w:szCs w:val="24"/>
              </w:rPr>
              <w:br w:type="textWrapping"/>
            </w:r>
            <w:r>
              <w:rPr>
                <w:rFonts w:hint="eastAsia" w:ascii="方正仿宋_GBK" w:hAnsi="方正仿宋_GBK" w:eastAsia="方正仿宋_GBK" w:cs="方正仿宋_GBK"/>
                <w:color w:val="auto"/>
                <w:kern w:val="0"/>
                <w:sz w:val="24"/>
                <w:szCs w:val="24"/>
              </w:rPr>
              <w:t>良好：</w:t>
            </w:r>
            <w:r>
              <w:rPr>
                <w:rFonts w:hint="eastAsia" w:ascii="方正仿宋_GBK" w:hAnsi="方正仿宋_GBK" w:eastAsia="方正仿宋_GBK" w:cs="方正仿宋_GBK"/>
                <w:color w:val="auto"/>
                <w:kern w:val="0"/>
                <w:sz w:val="24"/>
                <w:szCs w:val="24"/>
                <w:lang w:val="en-US" w:eastAsia="zh-CN"/>
              </w:rPr>
              <w:t>8</w:t>
            </w:r>
            <w:r>
              <w:rPr>
                <w:rFonts w:hint="eastAsia" w:ascii="方正仿宋_GBK" w:hAnsi="方正仿宋_GBK" w:eastAsia="方正仿宋_GBK" w:cs="方正仿宋_GBK"/>
                <w:color w:val="auto"/>
                <w:kern w:val="0"/>
                <w:sz w:val="24"/>
                <w:szCs w:val="24"/>
              </w:rPr>
              <w:t>分</w:t>
            </w:r>
            <w:r>
              <w:rPr>
                <w:rFonts w:hint="eastAsia" w:ascii="方正仿宋_GBK" w:hAnsi="方正仿宋_GBK" w:eastAsia="方正仿宋_GBK" w:cs="方正仿宋_GBK"/>
                <w:color w:val="auto"/>
                <w:kern w:val="0"/>
                <w:sz w:val="24"/>
                <w:szCs w:val="24"/>
              </w:rPr>
              <w:br w:type="textWrapping"/>
            </w:r>
            <w:r>
              <w:rPr>
                <w:rFonts w:hint="eastAsia" w:ascii="方正仿宋_GBK" w:hAnsi="方正仿宋_GBK" w:eastAsia="方正仿宋_GBK" w:cs="方正仿宋_GBK"/>
                <w:color w:val="auto"/>
                <w:kern w:val="0"/>
                <w:sz w:val="24"/>
                <w:szCs w:val="24"/>
              </w:rPr>
              <w:t>一般</w:t>
            </w:r>
            <w:r>
              <w:rPr>
                <w:rFonts w:hint="eastAsia" w:ascii="方正仿宋_GBK" w:hAnsi="方正仿宋_GBK" w:eastAsia="方正仿宋_GBK" w:cs="方正仿宋_GBK"/>
                <w:color w:val="auto"/>
                <w:kern w:val="0"/>
                <w:sz w:val="24"/>
                <w:szCs w:val="24"/>
                <w:lang w:eastAsia="zh-CN"/>
              </w:rPr>
              <w:t>：</w:t>
            </w:r>
            <w:r>
              <w:rPr>
                <w:rFonts w:hint="eastAsia" w:ascii="方正仿宋_GBK" w:hAnsi="方正仿宋_GBK" w:eastAsia="方正仿宋_GBK" w:cs="方正仿宋_GBK"/>
                <w:color w:val="auto"/>
                <w:kern w:val="0"/>
                <w:sz w:val="24"/>
                <w:szCs w:val="24"/>
                <w:lang w:val="en-US" w:eastAsia="zh-CN"/>
              </w:rPr>
              <w:t>6</w:t>
            </w:r>
            <w:r>
              <w:rPr>
                <w:rFonts w:hint="eastAsia" w:ascii="方正仿宋_GBK" w:hAnsi="方正仿宋_GBK" w:eastAsia="方正仿宋_GBK" w:cs="方正仿宋_GBK"/>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40" w:type="dxa"/>
            <w:vMerge w:val="continue"/>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4"/>
                <w:szCs w:val="24"/>
              </w:rPr>
            </w:pPr>
          </w:p>
        </w:tc>
        <w:tc>
          <w:tcPr>
            <w:tcW w:w="8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业</w:t>
            </w:r>
            <w:r>
              <w:rPr>
                <w:rFonts w:hint="eastAsia" w:ascii="方正仿宋_GBK" w:hAnsi="方正仿宋_GBK" w:eastAsia="方正仿宋_GBK" w:cs="方正仿宋_GBK"/>
                <w:color w:val="auto"/>
                <w:kern w:val="0"/>
                <w:sz w:val="24"/>
                <w:szCs w:val="24"/>
                <w:lang w:val="en-US" w:eastAsia="zh-CN"/>
              </w:rPr>
              <w:t xml:space="preserve">  </w:t>
            </w:r>
            <w:r>
              <w:rPr>
                <w:rFonts w:hint="eastAsia" w:ascii="方正仿宋_GBK" w:hAnsi="方正仿宋_GBK" w:eastAsia="方正仿宋_GBK" w:cs="方正仿宋_GBK"/>
                <w:color w:val="auto"/>
                <w:kern w:val="0"/>
                <w:sz w:val="24"/>
                <w:szCs w:val="24"/>
              </w:rPr>
              <w:t>绩</w:t>
            </w:r>
          </w:p>
        </w:tc>
        <w:tc>
          <w:tcPr>
            <w:tcW w:w="12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val="en-US" w:eastAsia="zh-CN"/>
              </w:rPr>
              <w:t>30</w:t>
            </w:r>
            <w:r>
              <w:rPr>
                <w:rFonts w:hint="eastAsia" w:ascii="方正仿宋_GBK" w:hAnsi="方正仿宋_GBK" w:eastAsia="方正仿宋_GBK" w:cs="方正仿宋_GBK"/>
                <w:color w:val="auto"/>
                <w:kern w:val="0"/>
                <w:sz w:val="24"/>
                <w:szCs w:val="24"/>
              </w:rPr>
              <w:t>分</w:t>
            </w:r>
          </w:p>
        </w:tc>
        <w:tc>
          <w:tcPr>
            <w:tcW w:w="43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提供汇报片（含三维制作）创作服务政府机构、事业单位、企业的合同，每个合同不低于万元，提供一个</w:t>
            </w:r>
            <w:r>
              <w:rPr>
                <w:rFonts w:hint="eastAsia" w:ascii="方正仿宋_GBK" w:hAnsi="方正仿宋_GBK" w:eastAsia="方正仿宋_GBK" w:cs="方正仿宋_GBK"/>
                <w:color w:val="auto"/>
                <w:kern w:val="0"/>
                <w:sz w:val="24"/>
                <w:szCs w:val="24"/>
                <w:lang w:val="en-US" w:eastAsia="zh-CN"/>
              </w:rPr>
              <w:t>得5</w:t>
            </w:r>
            <w:r>
              <w:rPr>
                <w:rFonts w:hint="eastAsia" w:ascii="方正仿宋_GBK" w:hAnsi="方正仿宋_GBK" w:eastAsia="方正仿宋_GBK" w:cs="方正仿宋_GBK"/>
                <w:color w:val="auto"/>
                <w:kern w:val="0"/>
                <w:sz w:val="24"/>
                <w:szCs w:val="24"/>
              </w:rPr>
              <w:t>分，</w:t>
            </w:r>
            <w:r>
              <w:rPr>
                <w:rFonts w:hint="eastAsia" w:ascii="方正仿宋_GBK" w:hAnsi="方正仿宋_GBK" w:eastAsia="方正仿宋_GBK" w:cs="方正仿宋_GBK"/>
                <w:color w:val="auto"/>
                <w:kern w:val="0"/>
                <w:sz w:val="24"/>
                <w:szCs w:val="24"/>
                <w:lang w:eastAsia="zh-CN"/>
              </w:rPr>
              <w:t>最多不超过</w:t>
            </w:r>
            <w:r>
              <w:rPr>
                <w:rFonts w:hint="eastAsia" w:ascii="方正仿宋_GBK" w:hAnsi="方正仿宋_GBK" w:eastAsia="方正仿宋_GBK" w:cs="方正仿宋_GBK"/>
                <w:color w:val="auto"/>
                <w:kern w:val="0"/>
                <w:sz w:val="24"/>
                <w:szCs w:val="24"/>
              </w:rPr>
              <w:t>最高分，不提供不得分。</w:t>
            </w:r>
          </w:p>
        </w:tc>
        <w:tc>
          <w:tcPr>
            <w:tcW w:w="18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价格分</w:t>
            </w:r>
            <w:r>
              <w:rPr>
                <w:rFonts w:hint="eastAsia" w:ascii="方正仿宋_GBK" w:hAnsi="方正仿宋_GBK" w:eastAsia="方正仿宋_GBK" w:cs="方正仿宋_GBK"/>
                <w:color w:val="auto"/>
                <w:kern w:val="0"/>
                <w:sz w:val="24"/>
                <w:szCs w:val="24"/>
              </w:rPr>
              <w:br w:type="textWrapping"/>
            </w:r>
            <w:r>
              <w:rPr>
                <w:rFonts w:hint="eastAsia" w:ascii="方正仿宋_GBK" w:hAnsi="方正仿宋_GBK" w:eastAsia="方正仿宋_GBK" w:cs="方正仿宋_GBK"/>
                <w:color w:val="auto"/>
                <w:kern w:val="0"/>
                <w:sz w:val="24"/>
                <w:szCs w:val="24"/>
              </w:rPr>
              <w:t>（</w:t>
            </w:r>
            <w:r>
              <w:rPr>
                <w:rFonts w:hint="eastAsia" w:ascii="方正仿宋_GBK" w:hAnsi="方正仿宋_GBK" w:eastAsia="方正仿宋_GBK" w:cs="方正仿宋_GBK"/>
                <w:color w:val="auto"/>
                <w:kern w:val="0"/>
                <w:sz w:val="24"/>
                <w:szCs w:val="24"/>
                <w:lang w:val="en-US" w:eastAsia="zh-CN"/>
              </w:rPr>
              <w:t>30</w:t>
            </w:r>
            <w:r>
              <w:rPr>
                <w:rFonts w:hint="eastAsia" w:ascii="方正仿宋_GBK" w:hAnsi="方正仿宋_GBK" w:eastAsia="方正仿宋_GBK" w:cs="方正仿宋_GBK"/>
                <w:color w:val="auto"/>
                <w:kern w:val="0"/>
                <w:sz w:val="24"/>
                <w:szCs w:val="24"/>
              </w:rPr>
              <w:t>分）</w:t>
            </w:r>
          </w:p>
        </w:tc>
        <w:tc>
          <w:tcPr>
            <w:tcW w:w="8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投标报价得分</w:t>
            </w:r>
          </w:p>
        </w:tc>
        <w:tc>
          <w:tcPr>
            <w:tcW w:w="12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val="en-US" w:eastAsia="zh-CN"/>
              </w:rPr>
              <w:t>30</w:t>
            </w:r>
            <w:r>
              <w:rPr>
                <w:rFonts w:hint="eastAsia" w:ascii="方正仿宋_GBK" w:hAnsi="方正仿宋_GBK" w:eastAsia="方正仿宋_GBK" w:cs="方正仿宋_GBK"/>
                <w:color w:val="auto"/>
                <w:kern w:val="0"/>
                <w:sz w:val="24"/>
                <w:szCs w:val="24"/>
              </w:rPr>
              <w:t>分</w:t>
            </w:r>
          </w:p>
        </w:tc>
        <w:tc>
          <w:tcPr>
            <w:tcW w:w="4354" w:type="dxa"/>
            <w:shd w:val="clear" w:color="auto" w:fill="auto"/>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kern w:val="0"/>
                <w:sz w:val="24"/>
                <w:szCs w:val="24"/>
                <w:lang w:eastAsia="zh-CN"/>
              </w:rPr>
            </w:pPr>
            <w:r>
              <w:rPr>
                <w:rFonts w:hint="eastAsia" w:ascii="方正仿宋_GBK" w:hAnsi="方正仿宋_GBK" w:eastAsia="方正仿宋_GBK" w:cs="方正仿宋_GBK"/>
                <w:color w:val="auto"/>
                <w:kern w:val="0"/>
                <w:sz w:val="24"/>
                <w:szCs w:val="24"/>
              </w:rPr>
              <w:t>综合评分法中的价格分统一采用低价优先法计算，即满足招标文件要求且投标价格最低的投标报价是为评标基准价，其价格为满分。其他投标人的价格分统一招按照下列公式计算：</w:t>
            </w:r>
            <w:r>
              <w:rPr>
                <w:rFonts w:hint="eastAsia" w:ascii="方正仿宋_GBK" w:hAnsi="方正仿宋_GBK" w:eastAsia="方正仿宋_GBK" w:cs="方正仿宋_GBK"/>
                <w:color w:val="auto"/>
                <w:kern w:val="0"/>
                <w:sz w:val="24"/>
                <w:szCs w:val="24"/>
              </w:rPr>
              <w:br w:type="textWrapping"/>
            </w:r>
            <w:r>
              <w:rPr>
                <w:rFonts w:hint="eastAsia" w:ascii="方正仿宋_GBK" w:hAnsi="方正仿宋_GBK" w:eastAsia="方正仿宋_GBK" w:cs="方正仿宋_GBK"/>
                <w:color w:val="auto"/>
                <w:kern w:val="0"/>
                <w:sz w:val="24"/>
                <w:szCs w:val="24"/>
              </w:rPr>
              <w:t>投标报价得分=（评标基准价/投标报价）X价格权值X</w:t>
            </w:r>
          </w:p>
        </w:tc>
        <w:tc>
          <w:tcPr>
            <w:tcW w:w="18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方正仿宋_GBK" w:hAnsi="方正仿宋_GBK" w:eastAsia="方正仿宋_GBK" w:cs="方正仿宋_GBK"/>
                <w:color w:val="auto"/>
                <w:kern w:val="0"/>
                <w:sz w:val="24"/>
                <w:szCs w:val="24"/>
              </w:rPr>
            </w:pPr>
          </w:p>
        </w:tc>
      </w:tr>
    </w:tbl>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leftChars="0" w:firstLine="643" w:firstLineChars="200"/>
        <w:textAlignment w:val="auto"/>
        <w:rPr>
          <w:rFonts w:hint="eastAsia" w:ascii="方正楷体_GBK" w:hAnsi="方正楷体_GBK" w:eastAsia="方正楷体_GBK" w:cs="方正楷体_GBK"/>
          <w:b/>
          <w:sz w:val="32"/>
          <w:szCs w:val="32"/>
          <w:lang w:eastAsia="zh-CN"/>
        </w:rPr>
      </w:pPr>
    </w:p>
    <w:p>
      <w:pPr>
        <w:keepNext w:val="0"/>
        <w:keepLines w:val="0"/>
        <w:pageBreakBefore w:val="0"/>
        <w:widowControl w:val="0"/>
        <w:tabs>
          <w:tab w:val="left" w:pos="360"/>
        </w:tabs>
        <w:kinsoku/>
        <w:wordWrap/>
        <w:overflowPunct/>
        <w:topLinePunct w:val="0"/>
        <w:autoSpaceDE/>
        <w:autoSpaceDN/>
        <w:bidi w:val="0"/>
        <w:adjustRightInd/>
        <w:snapToGrid/>
        <w:spacing w:line="590" w:lineRule="exact"/>
        <w:ind w:left="0" w:leftChars="0" w:firstLine="643" w:firstLineChars="200"/>
        <w:textAlignment w:val="auto"/>
        <w:rPr>
          <w:rFonts w:hint="eastAsia" w:ascii="方正仿宋_GBK" w:hAnsi="方正仿宋_GBK" w:eastAsia="方正仿宋_GBK" w:cs="方正仿宋_GBK"/>
          <w:b/>
          <w:sz w:val="32"/>
          <w:szCs w:val="32"/>
        </w:rPr>
      </w:pPr>
      <w:r>
        <w:rPr>
          <w:rFonts w:hint="eastAsia" w:ascii="方正楷体_GBK" w:hAnsi="方正楷体_GBK" w:eastAsia="方正楷体_GBK" w:cs="方正楷体_GBK"/>
          <w:b/>
          <w:sz w:val="32"/>
          <w:szCs w:val="32"/>
          <w:lang w:eastAsia="zh-CN"/>
        </w:rPr>
        <w:t>三、</w:t>
      </w:r>
      <w:r>
        <w:rPr>
          <w:rFonts w:hint="eastAsia" w:ascii="方正楷体_GBK" w:hAnsi="方正楷体_GBK" w:eastAsia="方正楷体_GBK" w:cs="方正楷体_GBK"/>
          <w:b/>
          <w:sz w:val="32"/>
          <w:szCs w:val="32"/>
        </w:rPr>
        <w:t>定标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1.</w:t>
      </w:r>
      <w:r>
        <w:rPr>
          <w:rFonts w:hint="eastAsia" w:ascii="方正仿宋_GBK" w:hAnsi="方正仿宋_GBK" w:eastAsia="方正仿宋_GBK" w:cs="方正仿宋_GBK"/>
          <w:bCs/>
          <w:sz w:val="32"/>
          <w:szCs w:val="32"/>
        </w:rPr>
        <w:t>本次招标由</w:t>
      </w:r>
      <w:r>
        <w:rPr>
          <w:rFonts w:hint="eastAsia" w:ascii="方正仿宋_GBK" w:hAnsi="方正仿宋_GBK" w:eastAsia="方正仿宋_GBK" w:cs="方正仿宋_GBK"/>
          <w:bCs/>
          <w:sz w:val="32"/>
          <w:szCs w:val="32"/>
          <w:lang w:eastAsia="zh-CN"/>
        </w:rPr>
        <w:t>评标小组</w:t>
      </w:r>
      <w:r>
        <w:rPr>
          <w:rFonts w:hint="eastAsia" w:ascii="方正仿宋_GBK" w:hAnsi="方正仿宋_GBK" w:eastAsia="方正仿宋_GBK" w:cs="方正仿宋_GBK"/>
          <w:bCs/>
          <w:sz w:val="32"/>
          <w:szCs w:val="32"/>
        </w:rPr>
        <w:t>推荐中标候选供应商。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评标</w:t>
      </w:r>
      <w:r>
        <w:rPr>
          <w:rFonts w:hint="eastAsia" w:ascii="方正仿宋_GBK" w:hAnsi="方正仿宋_GBK" w:eastAsia="方正仿宋_GBK" w:cs="方正仿宋_GBK"/>
          <w:bCs/>
          <w:sz w:val="32"/>
          <w:szCs w:val="32"/>
          <w:lang w:eastAsia="zh-CN"/>
        </w:rPr>
        <w:t>小组</w:t>
      </w:r>
      <w:r>
        <w:rPr>
          <w:rFonts w:hint="eastAsia" w:ascii="方正仿宋_GBK" w:hAnsi="方正仿宋_GBK" w:eastAsia="方正仿宋_GBK" w:cs="方正仿宋_GBK"/>
          <w:bCs/>
          <w:sz w:val="32"/>
          <w:szCs w:val="32"/>
        </w:rPr>
        <w:t>依据法律、法规及招标文件有关规定按评审后得分（即技术资信分与商务（价格）分之和）由高到低顺序排序，得分前二名的投标供应商确定为该项目的第一和第二中标候选供应商（得分相同投标报价低的排序第一；得分且投标报价相同的，</w:t>
      </w:r>
      <w:r>
        <w:rPr>
          <w:rFonts w:hint="eastAsia" w:ascii="方正仿宋_GBK" w:hAnsi="方正仿宋_GBK" w:eastAsia="方正仿宋_GBK" w:cs="方正仿宋_GBK"/>
          <w:bCs/>
          <w:sz w:val="32"/>
          <w:szCs w:val="32"/>
          <w:lang w:eastAsia="zh-CN"/>
        </w:rPr>
        <w:t>综合实力</w:t>
      </w:r>
      <w:r>
        <w:rPr>
          <w:rFonts w:hint="eastAsia" w:ascii="方正仿宋_GBK" w:hAnsi="方正仿宋_GBK" w:eastAsia="方正仿宋_GBK" w:cs="方正仿宋_GBK"/>
          <w:bCs/>
          <w:sz w:val="32"/>
          <w:szCs w:val="32"/>
        </w:rPr>
        <w:t>指标优的排序第一</w:t>
      </w:r>
      <w:r>
        <w:rPr>
          <w:rFonts w:hint="eastAsia" w:ascii="方正仿宋_GBK" w:hAnsi="方正仿宋_GBK" w:eastAsia="方正仿宋_GBK" w:cs="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排名第一的中标候选供应商因自身原因放弃中标或因不可抗力不能履行合同的；或未能在规定时间内与招标人签订合同的；或经质疑，采购方审查确认因排名第一的候选供应商在本次采购活动中存在违法违规行为或其他原因使质疑成立的，招标人可以直接确定排名第二的候选供应商为中标供应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Cs/>
          <w:sz w:val="32"/>
          <w:szCs w:val="32"/>
          <w:lang w:val="en-US" w:eastAsia="zh-CN"/>
        </w:rPr>
        <w:t>4.</w:t>
      </w:r>
      <w:r>
        <w:rPr>
          <w:rFonts w:hint="eastAsia" w:ascii="方正仿宋_GBK" w:hAnsi="方正仿宋_GBK" w:eastAsia="方正仿宋_GBK" w:cs="方正仿宋_GBK"/>
          <w:bCs/>
          <w:sz w:val="32"/>
          <w:szCs w:val="32"/>
        </w:rPr>
        <w:t>招标采购单位对决标结果不做任何解释，也不保证最低价中标。</w:t>
      </w:r>
    </w:p>
    <w:p>
      <w:pPr>
        <w:spacing w:line="500" w:lineRule="exact"/>
        <w:ind w:left="420" w:leftChars="200"/>
        <w:jc w:val="center"/>
        <w:rPr>
          <w:rFonts w:hint="eastAsia" w:ascii="新宋体" w:eastAsia="新宋体"/>
          <w:b/>
          <w:sz w:val="32"/>
          <w:szCs w:val="32"/>
        </w:rPr>
      </w:pPr>
    </w:p>
    <w:p>
      <w:pPr>
        <w:spacing w:line="500" w:lineRule="exact"/>
        <w:ind w:left="420" w:leftChars="200"/>
        <w:jc w:val="center"/>
        <w:rPr>
          <w:rFonts w:hint="eastAsia" w:ascii="方正仿宋_GBK" w:hAnsi="方正仿宋_GBK" w:eastAsia="方正仿宋_GBK" w:cs="方正仿宋_GBK"/>
          <w:b/>
          <w:sz w:val="32"/>
          <w:szCs w:val="32"/>
          <w:lang w:eastAsia="zh-CN"/>
        </w:rPr>
      </w:pPr>
      <w:r>
        <w:rPr>
          <w:rFonts w:hint="eastAsia" w:ascii="方正黑体_GBK" w:hAnsi="方正黑体_GBK" w:eastAsia="方正黑体_GBK" w:cs="方正黑体_GBK"/>
          <w:b w:val="0"/>
          <w:bCs/>
          <w:sz w:val="32"/>
          <w:szCs w:val="32"/>
        </w:rPr>
        <w:t>第</w:t>
      </w:r>
      <w:r>
        <w:rPr>
          <w:rFonts w:hint="eastAsia" w:ascii="方正黑体_GBK" w:hAnsi="方正黑体_GBK" w:eastAsia="方正黑体_GBK" w:cs="方正黑体_GBK"/>
          <w:b w:val="0"/>
          <w:bCs/>
          <w:sz w:val="32"/>
          <w:szCs w:val="32"/>
          <w:lang w:eastAsia="zh-CN"/>
        </w:rPr>
        <w:t>四</w:t>
      </w:r>
      <w:r>
        <w:rPr>
          <w:rFonts w:hint="eastAsia" w:ascii="方正黑体_GBK" w:hAnsi="方正黑体_GBK" w:eastAsia="方正黑体_GBK" w:cs="方正黑体_GBK"/>
          <w:b w:val="0"/>
          <w:bCs/>
          <w:sz w:val="32"/>
          <w:szCs w:val="32"/>
        </w:rPr>
        <w:t xml:space="preserve">部分  </w:t>
      </w:r>
      <w:r>
        <w:rPr>
          <w:rFonts w:hint="eastAsia" w:ascii="方正黑体_GBK" w:hAnsi="方正黑体_GBK" w:eastAsia="方正黑体_GBK" w:cs="方正黑体_GBK"/>
          <w:b w:val="0"/>
          <w:bCs/>
          <w:sz w:val="32"/>
          <w:szCs w:val="32"/>
          <w:lang w:eastAsia="zh-CN"/>
        </w:rPr>
        <w:t>合同签订及争议解决</w:t>
      </w:r>
    </w:p>
    <w:p>
      <w:pPr>
        <w:keepNext w:val="0"/>
        <w:keepLines w:val="0"/>
        <w:pageBreakBefore w:val="0"/>
        <w:kinsoku/>
        <w:wordWrap/>
        <w:overflowPunct/>
        <w:topLinePunct w:val="0"/>
        <w:bidi w:val="0"/>
        <w:snapToGrid/>
        <w:spacing w:line="590" w:lineRule="exact"/>
        <w:ind w:left="0" w:leftChars="0" w:firstLine="643" w:firstLineChars="200"/>
        <w:jc w:val="both"/>
        <w:textAlignment w:val="auto"/>
        <w:rPr>
          <w:rFonts w:hint="eastAsia" w:ascii="方正仿宋_GBK" w:hAnsi="方正仿宋_GBK" w:eastAsia="方正仿宋_GBK" w:cs="方正仿宋_GBK"/>
          <w:b/>
          <w:sz w:val="32"/>
          <w:szCs w:val="32"/>
        </w:rPr>
      </w:pPr>
      <w:r>
        <w:rPr>
          <w:rFonts w:hint="eastAsia" w:ascii="方正楷体_GBK" w:hAnsi="方正楷体_GBK" w:eastAsia="方正楷体_GBK" w:cs="方正楷体_GBK"/>
          <w:b/>
          <w:sz w:val="32"/>
          <w:szCs w:val="32"/>
          <w:lang w:eastAsia="zh-CN"/>
        </w:rPr>
        <w:t>一</w:t>
      </w:r>
      <w:r>
        <w:rPr>
          <w:rFonts w:hint="eastAsia" w:ascii="方正楷体_GBK" w:hAnsi="方正楷体_GBK" w:eastAsia="方正楷体_GBK" w:cs="方正楷体_GBK"/>
          <w:b/>
          <w:sz w:val="32"/>
          <w:szCs w:val="32"/>
        </w:rPr>
        <w:t>、签订合同</w:t>
      </w:r>
    </w:p>
    <w:p>
      <w:pPr>
        <w:keepNext w:val="0"/>
        <w:keepLines w:val="0"/>
        <w:pageBreakBefore w:val="0"/>
        <w:numPr>
          <w:ilvl w:val="0"/>
          <w:numId w:val="0"/>
        </w:numPr>
        <w:kinsoku/>
        <w:wordWrap/>
        <w:overflowPunct/>
        <w:topLinePunct w:val="0"/>
        <w:bidi w:val="0"/>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合同将授予其响应性文件符合《磋商文件》要求、能圆满地履行合同、对采购人最为有利的投标人。</w:t>
      </w:r>
    </w:p>
    <w:p>
      <w:pPr>
        <w:keepNext w:val="0"/>
        <w:keepLines w:val="0"/>
        <w:pageBreakBefore w:val="0"/>
        <w:numPr>
          <w:ilvl w:val="0"/>
          <w:numId w:val="0"/>
        </w:numPr>
        <w:kinsoku/>
        <w:wordWrap/>
        <w:overflowPunct/>
        <w:topLinePunct w:val="0"/>
        <w:autoSpaceDE w:val="0"/>
        <w:autoSpaceDN w:val="0"/>
        <w:bidi w:val="0"/>
        <w:adjustRightInd w:val="0"/>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zh-CN"/>
        </w:rPr>
        <w:t>采购人向成交投标人发出成交通知。</w:t>
      </w:r>
    </w:p>
    <w:p>
      <w:pPr>
        <w:keepNext w:val="0"/>
        <w:keepLines w:val="0"/>
        <w:pageBreakBefore w:val="0"/>
        <w:numPr>
          <w:ilvl w:val="0"/>
          <w:numId w:val="0"/>
        </w:numPr>
        <w:kinsoku/>
        <w:wordWrap/>
        <w:overflowPunct/>
        <w:topLinePunct w:val="0"/>
        <w:autoSpaceDE w:val="0"/>
        <w:autoSpaceDN w:val="0"/>
        <w:bidi w:val="0"/>
        <w:adjustRightInd w:val="0"/>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zh-CN"/>
        </w:rPr>
        <w:t>成交投标人应按成交通知规定的时间、地点就采购成交内容与采购人指定机构签订合同。成交投标人不能按照磋商现场成交内容签订合同的，采购人有权取消成交投标人中选资格，并由成交投标人自行承担由此产生的不利影响。</w:t>
      </w:r>
    </w:p>
    <w:p>
      <w:pPr>
        <w:keepNext w:val="0"/>
        <w:keepLines w:val="0"/>
        <w:pageBreakBefore w:val="0"/>
        <w:numPr>
          <w:ilvl w:val="0"/>
          <w:numId w:val="0"/>
        </w:numPr>
        <w:kinsoku/>
        <w:wordWrap/>
        <w:overflowPunct/>
        <w:topLinePunct w:val="0"/>
        <w:bidi w:val="0"/>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成交投标人无正当理由拒签合同的，采购人有权将其列入投标人黑名单；给采购人造成的损失超过投标保证金数额的，成交投标人还应当对超过部分予以赔偿。</w:t>
      </w:r>
    </w:p>
    <w:p>
      <w:pPr>
        <w:keepNext w:val="0"/>
        <w:keepLines w:val="0"/>
        <w:pageBreakBefore w:val="0"/>
        <w:kinsoku/>
        <w:wordWrap/>
        <w:overflowPunct/>
        <w:topLinePunct w:val="0"/>
        <w:bidi w:val="0"/>
        <w:snapToGrid/>
        <w:spacing w:line="590" w:lineRule="exact"/>
        <w:ind w:left="0" w:leftChars="0" w:firstLine="643" w:firstLineChars="200"/>
        <w:jc w:val="both"/>
        <w:textAlignment w:val="auto"/>
        <w:rPr>
          <w:rFonts w:hint="eastAsia" w:ascii="方正仿宋_GBK" w:hAnsi="方正仿宋_GBK" w:eastAsia="方正仿宋_GBK" w:cs="方正仿宋_GBK"/>
          <w:b/>
          <w:sz w:val="32"/>
          <w:szCs w:val="32"/>
        </w:rPr>
      </w:pPr>
      <w:r>
        <w:rPr>
          <w:rFonts w:hint="eastAsia" w:ascii="方正楷体_GBK" w:hAnsi="方正楷体_GBK" w:eastAsia="方正楷体_GBK" w:cs="方正楷体_GBK"/>
          <w:b/>
          <w:sz w:val="32"/>
          <w:szCs w:val="32"/>
          <w:lang w:eastAsia="zh-CN"/>
        </w:rPr>
        <w:t>二</w:t>
      </w:r>
      <w:r>
        <w:rPr>
          <w:rFonts w:hint="eastAsia" w:ascii="方正楷体_GBK" w:hAnsi="方正楷体_GBK" w:eastAsia="方正楷体_GBK" w:cs="方正楷体_GBK"/>
          <w:b/>
          <w:sz w:val="32"/>
          <w:szCs w:val="32"/>
        </w:rPr>
        <w:t>、采购人有权终止本次采购活动的情形</w:t>
      </w:r>
    </w:p>
    <w:p>
      <w:pPr>
        <w:keepNext w:val="0"/>
        <w:keepLines w:val="0"/>
        <w:pageBreakBefore w:val="0"/>
        <w:numPr>
          <w:ilvl w:val="0"/>
          <w:numId w:val="0"/>
        </w:numPr>
        <w:kinsoku/>
        <w:wordWrap/>
        <w:overflowPunct/>
        <w:topLinePunct w:val="0"/>
        <w:bidi w:val="0"/>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zh-CN"/>
        </w:rPr>
        <w:t>投标人的报价均超过了采购预算，采购人不能支付的；</w:t>
      </w:r>
    </w:p>
    <w:p>
      <w:pPr>
        <w:keepNext w:val="0"/>
        <w:keepLines w:val="0"/>
        <w:pageBreakBefore w:val="0"/>
        <w:numPr>
          <w:ilvl w:val="0"/>
          <w:numId w:val="0"/>
        </w:numPr>
        <w:kinsoku/>
        <w:wordWrap/>
        <w:overflowPunct/>
        <w:topLinePunct w:val="0"/>
        <w:bidi w:val="0"/>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因重大变故，采购任务取消的；</w:t>
      </w:r>
    </w:p>
    <w:p>
      <w:pPr>
        <w:keepNext w:val="0"/>
        <w:keepLines w:val="0"/>
        <w:pageBreakBefore w:val="0"/>
        <w:numPr>
          <w:ilvl w:val="0"/>
          <w:numId w:val="0"/>
        </w:numPr>
        <w:kinsoku/>
        <w:wordWrap/>
        <w:overflowPunct/>
        <w:topLinePunct w:val="0"/>
        <w:autoSpaceDE w:val="0"/>
        <w:autoSpaceDN w:val="0"/>
        <w:bidi w:val="0"/>
        <w:adjustRightInd w:val="0"/>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zh-CN"/>
        </w:rPr>
        <w:t>成交投标人未按中标通知规定的内容与采购人签订合同的；</w:t>
      </w:r>
    </w:p>
    <w:p>
      <w:pPr>
        <w:keepNext w:val="0"/>
        <w:keepLines w:val="0"/>
        <w:pageBreakBefore w:val="0"/>
        <w:numPr>
          <w:ilvl w:val="0"/>
          <w:numId w:val="0"/>
        </w:numPr>
        <w:kinsoku/>
        <w:wordWrap/>
        <w:overflowPunct/>
        <w:topLinePunct w:val="0"/>
        <w:autoSpaceDE w:val="0"/>
        <w:autoSpaceDN w:val="0"/>
        <w:bidi w:val="0"/>
        <w:adjustRightInd w:val="0"/>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zh-CN"/>
        </w:rPr>
        <w:t>投标人提供的资料虚假，或出现影响采购公正的违法、违规行为的。</w:t>
      </w:r>
    </w:p>
    <w:p>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三</w:t>
      </w:r>
      <w:r>
        <w:rPr>
          <w:rFonts w:hint="eastAsia" w:ascii="方正仿宋_GBK" w:hAnsi="方正仿宋_GBK" w:eastAsia="方正仿宋_GBK" w:cs="方正仿宋_GBK"/>
          <w:b/>
          <w:sz w:val="32"/>
          <w:szCs w:val="32"/>
        </w:rPr>
        <w:t>、质疑和投诉</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投标人认为采购文件、采购过程和成交结果使自己的合法权益受到损害的，可以在知道或者应知其权益受到损害之日起7个工作日</w:t>
      </w:r>
      <w:r>
        <w:rPr>
          <w:rFonts w:hint="eastAsia" w:ascii="方正仿宋_GBK" w:hAnsi="方正仿宋_GBK" w:eastAsia="方正仿宋_GBK" w:cs="方正仿宋_GBK"/>
          <w:sz w:val="32"/>
          <w:szCs w:val="32"/>
        </w:rPr>
        <w:t>内，以书面形式向采购人提出质疑，但需对质疑内容的真实性承担责任。</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采购人在收到投标人的书面质疑后7个工作日内做出答复，并以书面形式通知投标人，但答复的内容不涉及商业秘密。</w:t>
      </w:r>
    </w:p>
    <w:p>
      <w:pPr>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投标人对采购人的答复不满意或者采购人未在规定的时间内做出答复的，可以在答复期满后15个工作日内向采购人监督部门投诉，投诉电话：0826-5271369。</w:t>
      </w:r>
    </w:p>
    <w:p>
      <w:pPr>
        <w:keepNext w:val="0"/>
        <w:keepLines w:val="0"/>
        <w:pageBreakBefore w:val="0"/>
        <w:kinsoku/>
        <w:wordWrap/>
        <w:overflowPunct/>
        <w:topLinePunct w:val="0"/>
        <w:bidi w:val="0"/>
        <w:snapToGrid/>
        <w:spacing w:line="590" w:lineRule="exact"/>
        <w:ind w:left="0" w:leftChars="0" w:firstLine="643" w:firstLineChars="200"/>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四</w:t>
      </w:r>
      <w:r>
        <w:rPr>
          <w:rFonts w:hint="eastAsia" w:ascii="方正仿宋_GBK" w:hAnsi="方正仿宋_GBK" w:eastAsia="方正仿宋_GBK" w:cs="方正仿宋_GBK"/>
          <w:b/>
          <w:sz w:val="32"/>
          <w:szCs w:val="32"/>
        </w:rPr>
        <w:t>、争议解决方式</w:t>
      </w:r>
    </w:p>
    <w:p>
      <w:pPr>
        <w:keepNext w:val="0"/>
        <w:keepLines w:val="0"/>
        <w:pageBreakBefore w:val="0"/>
        <w:tabs>
          <w:tab w:val="left" w:pos="360"/>
        </w:tabs>
        <w:kinsoku/>
        <w:wordWrap/>
        <w:overflowPunct/>
        <w:topLinePunct w:val="0"/>
        <w:bidi w:val="0"/>
        <w:snapToGrid/>
        <w:spacing w:line="590" w:lineRule="exact"/>
        <w:ind w:left="319" w:leftChars="152" w:firstLine="480" w:firstLineChars="150"/>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采购过程中产生争议的，双方可协商解决。协商不成的，应向采购人所在地人民法院提起诉讼解决。</w:t>
      </w:r>
    </w:p>
    <w:p>
      <w:pPr>
        <w:spacing w:line="360" w:lineRule="auto"/>
        <w:ind w:left="600" w:hanging="800" w:hangingChars="250"/>
        <w:rPr>
          <w:rFonts w:hint="eastAsia" w:ascii="方正仿宋_GBK" w:hAnsi="方正仿宋_GBK" w:eastAsia="方正仿宋_GBK" w:cs="方正仿宋_GBK"/>
          <w:bCs/>
          <w:sz w:val="32"/>
          <w:szCs w:val="32"/>
        </w:rPr>
      </w:pPr>
    </w:p>
    <w:p>
      <w:pPr>
        <w:pStyle w:val="2"/>
        <w:rPr>
          <w:rFonts w:hint="eastAsia" w:ascii="方正仿宋_GBK" w:hAnsi="方正仿宋_GBK" w:eastAsia="方正仿宋_GBK" w:cs="方正仿宋_GBK"/>
          <w:bCs/>
          <w:sz w:val="32"/>
          <w:szCs w:val="32"/>
        </w:rPr>
      </w:pPr>
    </w:p>
    <w:p>
      <w:pPr>
        <w:pStyle w:val="2"/>
        <w:rPr>
          <w:rFonts w:hint="eastAsia" w:ascii="方正仿宋_GBK" w:hAnsi="方正仿宋_GBK" w:eastAsia="方正仿宋_GBK" w:cs="方正仿宋_GBK"/>
          <w:bCs/>
          <w:sz w:val="32"/>
          <w:szCs w:val="32"/>
        </w:rPr>
      </w:pPr>
    </w:p>
    <w:p>
      <w:pPr>
        <w:pStyle w:val="2"/>
        <w:rPr>
          <w:rFonts w:hint="eastAsia" w:ascii="方正仿宋_GBK" w:hAnsi="方正仿宋_GBK" w:eastAsia="方正仿宋_GBK" w:cs="方正仿宋_GBK"/>
          <w:bCs/>
          <w:sz w:val="32"/>
          <w:szCs w:val="32"/>
        </w:rPr>
      </w:pPr>
    </w:p>
    <w:p>
      <w:pPr>
        <w:pStyle w:val="2"/>
        <w:rPr>
          <w:rFonts w:hint="eastAsia" w:ascii="方正仿宋_GBK" w:hAnsi="方正仿宋_GBK" w:eastAsia="方正仿宋_GBK" w:cs="方正仿宋_GBK"/>
          <w:bCs/>
          <w:sz w:val="32"/>
          <w:szCs w:val="32"/>
        </w:rPr>
      </w:pPr>
    </w:p>
    <w:p>
      <w:pPr>
        <w:pStyle w:val="2"/>
        <w:rPr>
          <w:rFonts w:hint="eastAsia" w:ascii="方正仿宋_GBK" w:hAnsi="方正仿宋_GBK" w:eastAsia="方正仿宋_GBK" w:cs="方正仿宋_GBK"/>
          <w:bCs/>
          <w:sz w:val="32"/>
          <w:szCs w:val="32"/>
        </w:rPr>
      </w:pPr>
    </w:p>
    <w:p>
      <w:pPr>
        <w:pStyle w:val="2"/>
        <w:rPr>
          <w:rFonts w:hint="eastAsia" w:ascii="方正仿宋_GBK" w:hAnsi="方正仿宋_GBK" w:eastAsia="方正仿宋_GBK" w:cs="方正仿宋_GBK"/>
          <w:bCs/>
          <w:sz w:val="32"/>
          <w:szCs w:val="32"/>
        </w:rPr>
      </w:pPr>
    </w:p>
    <w:p>
      <w:pPr>
        <w:pStyle w:val="2"/>
        <w:rPr>
          <w:rFonts w:hint="eastAsia" w:ascii="方正仿宋_GBK" w:hAnsi="方正仿宋_GBK" w:eastAsia="方正仿宋_GBK" w:cs="方正仿宋_GBK"/>
          <w:bCs/>
          <w:sz w:val="32"/>
          <w:szCs w:val="32"/>
        </w:rPr>
      </w:pPr>
    </w:p>
    <w:p>
      <w:pPr>
        <w:pStyle w:val="2"/>
        <w:rPr>
          <w:rFonts w:hint="eastAsia" w:ascii="方正仿宋_GBK" w:hAnsi="方正仿宋_GBK" w:eastAsia="方正仿宋_GBK" w:cs="方正仿宋_GBK"/>
          <w:bCs/>
          <w:sz w:val="32"/>
          <w:szCs w:val="32"/>
        </w:rPr>
      </w:pPr>
    </w:p>
    <w:p>
      <w:pPr>
        <w:pStyle w:val="2"/>
        <w:rPr>
          <w:rFonts w:hint="eastAsia" w:ascii="方正仿宋_GBK" w:hAnsi="方正仿宋_GBK" w:eastAsia="方正仿宋_GBK" w:cs="方正仿宋_GBK"/>
          <w:bCs/>
          <w:sz w:val="32"/>
          <w:szCs w:val="32"/>
        </w:rPr>
      </w:pPr>
    </w:p>
    <w:p>
      <w:pPr>
        <w:pStyle w:val="2"/>
        <w:rPr>
          <w:rFonts w:hint="eastAsia" w:ascii="方正仿宋_GBK" w:hAnsi="方正仿宋_GBK" w:eastAsia="方正仿宋_GBK" w:cs="方正仿宋_GBK"/>
          <w:bCs/>
          <w:sz w:val="32"/>
          <w:szCs w:val="32"/>
        </w:rPr>
      </w:pPr>
    </w:p>
    <w:p>
      <w:pPr>
        <w:pStyle w:val="2"/>
        <w:rPr>
          <w:rFonts w:hint="eastAsia" w:ascii="方正仿宋_GBK" w:hAnsi="方正仿宋_GBK" w:eastAsia="方正仿宋_GBK" w:cs="方正仿宋_GBK"/>
          <w:bCs/>
          <w:sz w:val="32"/>
          <w:szCs w:val="32"/>
        </w:rPr>
      </w:pPr>
    </w:p>
    <w:p>
      <w:pPr>
        <w:pStyle w:val="2"/>
        <w:rPr>
          <w:rFonts w:hint="eastAsia" w:ascii="方正仿宋_GBK" w:hAnsi="方正仿宋_GBK" w:eastAsia="方正仿宋_GBK" w:cs="方正仿宋_GBK"/>
          <w:bCs/>
          <w:sz w:val="32"/>
          <w:szCs w:val="32"/>
        </w:rPr>
      </w:pPr>
    </w:p>
    <w:p>
      <w:pPr>
        <w:pStyle w:val="2"/>
        <w:rPr>
          <w:rFonts w:hint="eastAsia" w:ascii="方正仿宋_GBK" w:hAnsi="方正仿宋_GBK" w:eastAsia="方正仿宋_GBK" w:cs="方正仿宋_GBK"/>
          <w:bCs/>
          <w:sz w:val="32"/>
          <w:szCs w:val="32"/>
        </w:rPr>
      </w:pPr>
    </w:p>
    <w:p>
      <w:pPr>
        <w:pStyle w:val="2"/>
        <w:rPr>
          <w:rFonts w:hint="eastAsia" w:ascii="方正仿宋_GBK" w:hAnsi="方正仿宋_GBK" w:eastAsia="方正仿宋_GBK" w:cs="方正仿宋_GBK"/>
          <w:bCs/>
          <w:sz w:val="32"/>
          <w:szCs w:val="32"/>
        </w:rPr>
      </w:pPr>
    </w:p>
    <w:p>
      <w:pPr>
        <w:pStyle w:val="2"/>
        <w:rPr>
          <w:rFonts w:hint="eastAsia" w:ascii="方正仿宋_GBK" w:hAnsi="方正仿宋_GBK" w:eastAsia="方正仿宋_GBK" w:cs="方正仿宋_GBK"/>
          <w:bCs/>
          <w:sz w:val="32"/>
          <w:szCs w:val="32"/>
        </w:rPr>
      </w:pPr>
      <w:bookmarkStart w:id="7" w:name="_GoBack"/>
      <w:bookmarkEnd w:id="7"/>
    </w:p>
    <w:p>
      <w:pPr>
        <w:keepNext w:val="0"/>
        <w:keepLines w:val="0"/>
        <w:pageBreakBefore w:val="0"/>
        <w:tabs>
          <w:tab w:val="left" w:pos="900"/>
        </w:tabs>
        <w:kinsoku/>
        <w:wordWrap/>
        <w:overflowPunct/>
        <w:topLinePunct w:val="0"/>
        <w:autoSpaceDE/>
        <w:autoSpaceDN/>
        <w:bidi w:val="0"/>
        <w:adjustRightInd/>
        <w:snapToGrid/>
        <w:spacing w:line="590" w:lineRule="exact"/>
        <w:ind w:left="0" w:leftChars="0"/>
        <w:jc w:val="both"/>
        <w:textAlignment w:val="auto"/>
        <w:rPr>
          <w:rFonts w:hint="eastAsia" w:ascii="方正仿宋_GBK" w:hAnsi="方正仿宋_GBK" w:eastAsia="方正仿宋_GBK" w:cs="方正仿宋_GBK"/>
          <w:b/>
          <w:sz w:val="32"/>
          <w:szCs w:val="32"/>
        </w:rPr>
      </w:pPr>
      <w:bookmarkStart w:id="4" w:name="_Toc230773784"/>
      <w:bookmarkStart w:id="5" w:name="_Toc363487547"/>
      <w:r>
        <w:rPr>
          <w:rFonts w:hint="eastAsia" w:ascii="方正仿宋_GBK" w:hAnsi="方正仿宋_GBK" w:eastAsia="方正仿宋_GBK" w:cs="方正仿宋_GBK"/>
          <w:b/>
          <w:sz w:val="32"/>
          <w:szCs w:val="32"/>
        </w:rPr>
        <w:t>附件一 投标函</w:t>
      </w:r>
      <w:bookmarkEnd w:id="4"/>
      <w:bookmarkEnd w:id="5"/>
    </w:p>
    <w:p>
      <w:pPr>
        <w:keepNext w:val="0"/>
        <w:keepLines w:val="0"/>
        <w:pageBreakBefore w:val="0"/>
        <w:tabs>
          <w:tab w:val="left" w:pos="900"/>
        </w:tabs>
        <w:kinsoku/>
        <w:wordWrap/>
        <w:overflowPunct/>
        <w:topLinePunct w:val="0"/>
        <w:autoSpaceDE/>
        <w:autoSpaceDN/>
        <w:bidi w:val="0"/>
        <w:adjustRightInd/>
        <w:snapToGrid/>
        <w:spacing w:line="590" w:lineRule="exact"/>
        <w:ind w:left="0" w:leftChars="0"/>
        <w:jc w:val="both"/>
        <w:textAlignment w:val="auto"/>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jc w:val="center"/>
        <w:textAlignment w:val="auto"/>
        <w:rPr>
          <w:rFonts w:hint="eastAsia" w:ascii="方正仿宋_GBK" w:hAnsi="方正仿宋_GBK" w:eastAsia="方正仿宋_GBK" w:cs="方正仿宋_GBK"/>
          <w:b/>
          <w:bCs/>
          <w:sz w:val="32"/>
          <w:szCs w:val="32"/>
        </w:rPr>
      </w:pPr>
      <w:r>
        <w:rPr>
          <w:rFonts w:hint="eastAsia" w:ascii="方正小标宋_GBK" w:hAnsi="方正小标宋_GBK" w:eastAsia="方正小标宋_GBK" w:cs="方正小标宋_GBK"/>
          <w:b/>
          <w:bCs/>
          <w:sz w:val="32"/>
          <w:szCs w:val="32"/>
        </w:rPr>
        <w:t>投 标 函</w:t>
      </w:r>
    </w:p>
    <w:p>
      <w:pPr>
        <w:keepNext w:val="0"/>
        <w:keepLines w:val="0"/>
        <w:pageBreakBefore w:val="0"/>
        <w:kinsoku/>
        <w:wordWrap/>
        <w:overflowPunct/>
        <w:topLinePunct w:val="0"/>
        <w:autoSpaceDE/>
        <w:autoSpaceDN/>
        <w:bidi w:val="0"/>
        <w:adjustRightInd/>
        <w:snapToGrid/>
        <w:spacing w:line="590" w:lineRule="exact"/>
        <w:ind w:left="0" w:leftChars="0"/>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致：岳池县人民医院：</w:t>
      </w:r>
    </w:p>
    <w:p>
      <w:pPr>
        <w:keepNext w:val="0"/>
        <w:keepLines w:val="0"/>
        <w:pageBreakBefore w:val="0"/>
        <w:kinsoku/>
        <w:wordWrap/>
        <w:overflowPunct/>
        <w:topLinePunct w:val="0"/>
        <w:autoSpaceDE/>
        <w:autoSpaceDN/>
        <w:bidi w:val="0"/>
        <w:adjustRightInd/>
        <w:snapToGrid/>
        <w:spacing w:line="590" w:lineRule="exact"/>
        <w:ind w:left="0" w:leftChars="0" w:firstLine="800" w:firstLineChars="25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根据贵方为               项目（项目编号:</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）的投标邀请，我方           　　　      （投标供应商名称）作为投标供应商正式授权　           （授权代表全名，职务）代表我方处理有关本投标的一切事宜。</w:t>
      </w:r>
    </w:p>
    <w:p>
      <w:pPr>
        <w:pStyle w:val="5"/>
        <w:keepNext w:val="0"/>
        <w:keepLines w:val="0"/>
        <w:pageBreakBefore w:val="0"/>
        <w:kinsoku/>
        <w:wordWrap/>
        <w:overflowPunct/>
        <w:topLinePunct w:val="0"/>
        <w:autoSpaceDE/>
        <w:autoSpaceDN/>
        <w:bidi w:val="0"/>
        <w:adjustRightInd/>
        <w:snapToGrid/>
        <w:spacing w:line="590" w:lineRule="exact"/>
        <w:ind w:left="0" w:lef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在此提交的投标文件中，包括如下内容，并已分别密封装袋：</w:t>
      </w:r>
    </w:p>
    <w:p>
      <w:pPr>
        <w:pStyle w:val="5"/>
        <w:keepNext w:val="0"/>
        <w:keepLines w:val="0"/>
        <w:pageBreakBefore w:val="0"/>
        <w:kinsoku/>
        <w:wordWrap/>
        <w:overflowPunct/>
        <w:topLinePunct w:val="0"/>
        <w:autoSpaceDE/>
        <w:autoSpaceDN/>
        <w:bidi w:val="0"/>
        <w:adjustRightInd/>
        <w:snapToGrid/>
        <w:spacing w:line="590" w:lineRule="exact"/>
        <w:ind w:left="0" w:lef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（—）按“投标供应商须知”要求编制投标文件的技术资信标；</w:t>
      </w:r>
    </w:p>
    <w:p>
      <w:pPr>
        <w:pStyle w:val="5"/>
        <w:keepNext w:val="0"/>
        <w:keepLines w:val="0"/>
        <w:pageBreakBefore w:val="0"/>
        <w:kinsoku/>
        <w:wordWrap/>
        <w:overflowPunct/>
        <w:topLinePunct w:val="0"/>
        <w:autoSpaceDE/>
        <w:autoSpaceDN/>
        <w:bidi w:val="0"/>
        <w:adjustRightInd/>
        <w:snapToGrid/>
        <w:spacing w:line="590" w:lineRule="exact"/>
        <w:ind w:left="0" w:lef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（二）按“投标供应商须知”要求编制投标文件的商务（价格）标；</w:t>
      </w:r>
    </w:p>
    <w:p>
      <w:pPr>
        <w:pStyle w:val="5"/>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我方己完全明白招标文件的所有条款要求，并重申以下几点：</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（一）本投标文件的有效期自投标截止日起天内有效，如中标，有效期将延至合同终止日为止；</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（二）我方已详细研究了招标文件的所有内容包括修改书（如有）和所有已提供的参考资料以及有关附件，我方完全理解并同意放弃在此方面提出含糊意见或误解的一切权力；</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（三）我方明白并愿意在规定的开标时间之后，在投标有效期内撤回投标，其投标保证金贵方可不予退还；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（四）我方同意提供按照贵方可能要求的与投标有关的一切数据或资料；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（五）我方理解贵方不一定接受最低报价；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（六）我方如果中标，将保证履行招标文件以及招标文件修改书（如有）中的全部责任和义务，按质、按量、按期完成《合同书》中的全部任务。</w:t>
      </w:r>
    </w:p>
    <w:p>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（七）所有与本投标有关的函件请发往下列地址：</w:t>
      </w:r>
    </w:p>
    <w:p>
      <w:pPr>
        <w:keepNext w:val="0"/>
        <w:keepLines w:val="0"/>
        <w:pageBreakBefore w:val="0"/>
        <w:kinsoku/>
        <w:wordWrap/>
        <w:overflowPunct/>
        <w:topLinePunct w:val="0"/>
        <w:autoSpaceDE/>
        <w:autoSpaceDN/>
        <w:bidi w:val="0"/>
        <w:adjustRightInd/>
        <w:snapToGrid/>
        <w:spacing w:line="590" w:lineRule="exact"/>
        <w:ind w:left="0" w:leftChars="0" w:firstLine="435"/>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地址                           </w:t>
      </w:r>
    </w:p>
    <w:p>
      <w:pPr>
        <w:keepNext w:val="0"/>
        <w:keepLines w:val="0"/>
        <w:pageBreakBefore w:val="0"/>
        <w:kinsoku/>
        <w:wordWrap/>
        <w:overflowPunct/>
        <w:topLinePunct w:val="0"/>
        <w:autoSpaceDE/>
        <w:autoSpaceDN/>
        <w:bidi w:val="0"/>
        <w:adjustRightInd/>
        <w:snapToGrid/>
        <w:spacing w:line="590" w:lineRule="exact"/>
        <w:ind w:left="0" w:leftChars="0" w:firstLine="435"/>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电话                           </w:t>
      </w:r>
    </w:p>
    <w:p>
      <w:pPr>
        <w:keepNext w:val="0"/>
        <w:keepLines w:val="0"/>
        <w:pageBreakBefore w:val="0"/>
        <w:kinsoku/>
        <w:wordWrap/>
        <w:overflowPunct/>
        <w:topLinePunct w:val="0"/>
        <w:autoSpaceDE/>
        <w:autoSpaceDN/>
        <w:bidi w:val="0"/>
        <w:adjustRightInd/>
        <w:snapToGrid/>
        <w:spacing w:line="590" w:lineRule="exact"/>
        <w:ind w:left="0" w:leftChars="0" w:firstLine="435"/>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传真                           </w:t>
      </w:r>
    </w:p>
    <w:p>
      <w:pPr>
        <w:keepNext w:val="0"/>
        <w:keepLines w:val="0"/>
        <w:pageBreakBefore w:val="0"/>
        <w:kinsoku/>
        <w:wordWrap/>
        <w:overflowPunct/>
        <w:topLinePunct w:val="0"/>
        <w:autoSpaceDE/>
        <w:autoSpaceDN/>
        <w:bidi w:val="0"/>
        <w:adjustRightInd/>
        <w:snapToGrid/>
        <w:spacing w:line="590" w:lineRule="exact"/>
        <w:ind w:firstLine="960" w:firstLineChars="3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电子邮件                       </w:t>
      </w:r>
    </w:p>
    <w:p>
      <w:pPr>
        <w:keepNext w:val="0"/>
        <w:keepLines w:val="0"/>
        <w:pageBreakBefore w:val="0"/>
        <w:kinsoku/>
        <w:wordWrap/>
        <w:overflowPunct/>
        <w:topLinePunct w:val="0"/>
        <w:autoSpaceDE/>
        <w:autoSpaceDN/>
        <w:bidi w:val="0"/>
        <w:adjustRightInd/>
        <w:snapToGrid/>
        <w:spacing w:line="590" w:lineRule="exact"/>
        <w:ind w:left="0" w:leftChars="0" w:firstLine="435"/>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投标供应商名称                           </w:t>
      </w:r>
    </w:p>
    <w:p>
      <w:pPr>
        <w:keepNext w:val="0"/>
        <w:keepLines w:val="0"/>
        <w:pageBreakBefore w:val="0"/>
        <w:kinsoku/>
        <w:wordWrap/>
        <w:overflowPunct/>
        <w:topLinePunct w:val="0"/>
        <w:autoSpaceDE/>
        <w:autoSpaceDN/>
        <w:bidi w:val="0"/>
        <w:adjustRightInd/>
        <w:snapToGrid/>
        <w:spacing w:line="590" w:lineRule="exact"/>
        <w:ind w:left="0" w:leftChars="0" w:firstLine="435"/>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公章                                     </w:t>
      </w:r>
    </w:p>
    <w:p>
      <w:pPr>
        <w:keepNext w:val="0"/>
        <w:keepLines w:val="0"/>
        <w:pageBreakBefore w:val="0"/>
        <w:kinsoku/>
        <w:wordWrap/>
        <w:overflowPunct/>
        <w:topLinePunct w:val="0"/>
        <w:autoSpaceDE/>
        <w:autoSpaceDN/>
        <w:bidi w:val="0"/>
        <w:adjustRightInd/>
        <w:snapToGrid/>
        <w:spacing w:line="590" w:lineRule="exact"/>
        <w:ind w:left="0" w:leftChars="0" w:firstLine="435"/>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投标供应商代表（签字）：                  </w:t>
      </w:r>
    </w:p>
    <w:p>
      <w:pPr>
        <w:keepNext w:val="0"/>
        <w:keepLines w:val="0"/>
        <w:pageBreakBefore w:val="0"/>
        <w:kinsoku/>
        <w:wordWrap/>
        <w:overflowPunct/>
        <w:topLinePunct w:val="0"/>
        <w:autoSpaceDE/>
        <w:autoSpaceDN/>
        <w:bidi w:val="0"/>
        <w:adjustRightInd/>
        <w:snapToGrid/>
        <w:spacing w:line="590" w:lineRule="exact"/>
        <w:ind w:left="0" w:leftChars="0" w:firstLine="435"/>
        <w:jc w:val="both"/>
        <w:textAlignment w:val="auto"/>
        <w:rPr>
          <w:rFonts w:ascii="新宋体" w:eastAsia="新宋体"/>
          <w:sz w:val="24"/>
        </w:rPr>
      </w:pPr>
      <w:r>
        <w:rPr>
          <w:rFonts w:hint="eastAsia" w:ascii="方正仿宋_GBK" w:hAnsi="方正仿宋_GBK" w:eastAsia="方正仿宋_GBK" w:cs="方正仿宋_GBK"/>
          <w:sz w:val="32"/>
          <w:szCs w:val="32"/>
        </w:rPr>
        <w:t xml:space="preserve">                             日期                            </w:t>
      </w:r>
      <w:r>
        <w:rPr>
          <w:rFonts w:hint="eastAsia" w:ascii="新宋体" w:eastAsia="新宋体"/>
          <w:sz w:val="24"/>
        </w:rPr>
        <w:t xml:space="preserve">         </w:t>
      </w:r>
    </w:p>
    <w:p>
      <w:pPr>
        <w:keepNext w:val="0"/>
        <w:keepLines w:val="0"/>
        <w:pageBreakBefore w:val="0"/>
        <w:widowControl/>
        <w:kinsoku/>
        <w:wordWrap/>
        <w:overflowPunct/>
        <w:topLinePunct w:val="0"/>
        <w:autoSpaceDE/>
        <w:autoSpaceDN/>
        <w:bidi w:val="0"/>
        <w:adjustRightInd/>
        <w:snapToGrid/>
        <w:spacing w:line="590" w:lineRule="exact"/>
        <w:ind w:left="0" w:leftChars="0"/>
        <w:jc w:val="both"/>
        <w:textAlignment w:val="auto"/>
        <w:rPr>
          <w:rFonts w:ascii="新宋体" w:eastAsia="新宋体"/>
          <w:b/>
          <w:sz w:val="24"/>
        </w:rPr>
      </w:pPr>
      <w:r>
        <w:rPr>
          <w:rFonts w:ascii="新宋体" w:eastAsia="新宋体"/>
          <w:b/>
          <w:sz w:val="24"/>
        </w:rPr>
        <w:br w:type="page"/>
      </w:r>
    </w:p>
    <w:p>
      <w:pPr>
        <w:tabs>
          <w:tab w:val="left" w:pos="900"/>
        </w:tabs>
        <w:spacing w:line="460" w:lineRule="exact"/>
        <w:rPr>
          <w:rFonts w:hint="eastAsia" w:ascii="方正黑体_GBK" w:hAnsi="方正黑体_GBK" w:eastAsia="方正黑体_GBK" w:cs="方正黑体_GBK"/>
          <w:b w:val="0"/>
          <w:bCs/>
          <w:sz w:val="32"/>
          <w:szCs w:val="32"/>
        </w:rPr>
      </w:pPr>
      <w:r>
        <w:rPr>
          <w:rFonts w:hint="eastAsia" w:ascii="方正仿宋_GBK" w:hAnsi="方正仿宋_GBK" w:eastAsia="方正仿宋_GBK" w:cs="方正仿宋_GBK"/>
          <w:b/>
          <w:bCs w:val="0"/>
          <w:sz w:val="32"/>
          <w:szCs w:val="32"/>
        </w:rPr>
        <w:t>附件二 投标报价一览表</w:t>
      </w:r>
    </w:p>
    <w:p>
      <w:pPr>
        <w:spacing w:line="400" w:lineRule="exact"/>
        <w:jc w:val="center"/>
        <w:rPr>
          <w:rFonts w:hint="eastAsia" w:ascii="方正黑体_GBK" w:hAnsi="方正黑体_GBK" w:eastAsia="方正黑体_GBK" w:cs="方正黑体_GBK"/>
          <w:b w:val="0"/>
          <w:bCs/>
          <w:sz w:val="32"/>
          <w:szCs w:val="32"/>
        </w:rPr>
      </w:pPr>
    </w:p>
    <w:p>
      <w:pPr>
        <w:spacing w:line="400" w:lineRule="exact"/>
        <w:jc w:val="center"/>
        <w:rPr>
          <w:rFonts w:hint="eastAsia" w:ascii="方正小标宋_GBK" w:hAnsi="方正小标宋_GBK" w:eastAsia="方正小标宋_GBK" w:cs="方正小标宋_GBK"/>
          <w:b/>
          <w:bCs w:val="0"/>
          <w:sz w:val="24"/>
        </w:rPr>
      </w:pPr>
      <w:r>
        <w:rPr>
          <w:rFonts w:hint="eastAsia" w:ascii="方正小标宋_GBK" w:hAnsi="方正小标宋_GBK" w:eastAsia="方正小标宋_GBK" w:cs="方正小标宋_GBK"/>
          <w:b/>
          <w:bCs w:val="0"/>
          <w:sz w:val="32"/>
          <w:szCs w:val="32"/>
        </w:rPr>
        <w:t>投标报价一览表</w:t>
      </w:r>
    </w:p>
    <w:p>
      <w:pPr>
        <w:spacing w:line="380" w:lineRule="exact"/>
        <w:jc w:val="center"/>
        <w:rPr>
          <w:rFonts w:ascii="新宋体" w:eastAsia="新宋体"/>
          <w:b/>
          <w:bCs/>
          <w:sz w:val="24"/>
        </w:rPr>
      </w:pPr>
    </w:p>
    <w:p>
      <w:pPr>
        <w:spacing w:line="380" w:lineRule="exact"/>
        <w:ind w:firstLine="118" w:firstLineChars="49"/>
        <w:rPr>
          <w:rFonts w:ascii="新宋体" w:eastAsia="新宋体"/>
          <w:b/>
          <w:bCs/>
          <w:sz w:val="24"/>
        </w:rPr>
      </w:pPr>
      <w:r>
        <w:rPr>
          <w:rFonts w:hint="eastAsia" w:ascii="新宋体" w:eastAsia="新宋体"/>
          <w:b/>
          <w:bCs/>
          <w:sz w:val="24"/>
        </w:rPr>
        <w:t xml:space="preserve">项目名称：                    </w:t>
      </w:r>
      <w:r>
        <w:rPr>
          <w:rFonts w:hint="eastAsia" w:ascii="新宋体" w:eastAsia="新宋体"/>
          <w:bCs/>
          <w:sz w:val="24"/>
        </w:rPr>
        <w:t xml:space="preserve">                     </w:t>
      </w:r>
      <w:r>
        <w:rPr>
          <w:rFonts w:hint="eastAsia" w:ascii="新宋体" w:eastAsia="新宋体"/>
          <w:b/>
          <w:bCs/>
          <w:sz w:val="24"/>
        </w:rPr>
        <w:t xml:space="preserve">         项目编号：</w:t>
      </w:r>
    </w:p>
    <w:tbl>
      <w:tblPr>
        <w:tblStyle w:val="8"/>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6"/>
        <w:gridCol w:w="1050"/>
        <w:gridCol w:w="524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spacing w:line="380" w:lineRule="exact"/>
              <w:jc w:val="center"/>
              <w:rPr>
                <w:rFonts w:ascii="新宋体" w:eastAsia="新宋体"/>
                <w:bCs/>
                <w:sz w:val="24"/>
              </w:rPr>
            </w:pPr>
            <w:r>
              <w:rPr>
                <w:rFonts w:hint="eastAsia" w:ascii="新宋体" w:eastAsia="新宋体"/>
                <w:bCs/>
                <w:sz w:val="24"/>
              </w:rPr>
              <w:t>序号</w:t>
            </w:r>
          </w:p>
        </w:tc>
        <w:tc>
          <w:tcPr>
            <w:tcW w:w="1626" w:type="dxa"/>
            <w:vAlign w:val="center"/>
          </w:tcPr>
          <w:p>
            <w:pPr>
              <w:spacing w:line="380" w:lineRule="exact"/>
              <w:jc w:val="center"/>
              <w:rPr>
                <w:rFonts w:ascii="新宋体" w:eastAsia="新宋体"/>
                <w:bCs/>
                <w:sz w:val="24"/>
              </w:rPr>
            </w:pPr>
            <w:r>
              <w:rPr>
                <w:rFonts w:hint="eastAsia" w:ascii="新宋体" w:eastAsia="新宋体"/>
                <w:bCs/>
                <w:sz w:val="24"/>
              </w:rPr>
              <w:t>货物名称</w:t>
            </w:r>
          </w:p>
        </w:tc>
        <w:tc>
          <w:tcPr>
            <w:tcW w:w="1050" w:type="dxa"/>
            <w:vAlign w:val="center"/>
          </w:tcPr>
          <w:p>
            <w:pPr>
              <w:spacing w:line="380" w:lineRule="exact"/>
              <w:jc w:val="center"/>
              <w:rPr>
                <w:rFonts w:ascii="新宋体" w:eastAsia="新宋体"/>
                <w:bCs/>
                <w:sz w:val="24"/>
              </w:rPr>
            </w:pPr>
            <w:r>
              <w:rPr>
                <w:rFonts w:hint="eastAsia" w:ascii="新宋体" w:eastAsia="新宋体"/>
                <w:bCs/>
                <w:sz w:val="24"/>
              </w:rPr>
              <w:t>数量</w:t>
            </w:r>
          </w:p>
        </w:tc>
        <w:tc>
          <w:tcPr>
            <w:tcW w:w="5244" w:type="dxa"/>
            <w:vAlign w:val="center"/>
          </w:tcPr>
          <w:p>
            <w:pPr>
              <w:spacing w:line="380" w:lineRule="exact"/>
              <w:jc w:val="center"/>
              <w:rPr>
                <w:rFonts w:ascii="新宋体" w:eastAsia="新宋体"/>
                <w:bCs/>
                <w:sz w:val="24"/>
              </w:rPr>
            </w:pPr>
            <w:r>
              <w:rPr>
                <w:rFonts w:hint="eastAsia" w:ascii="新宋体" w:eastAsia="新宋体"/>
                <w:bCs/>
                <w:sz w:val="24"/>
              </w:rPr>
              <w:t>投标报价</w:t>
            </w:r>
          </w:p>
        </w:tc>
        <w:tc>
          <w:tcPr>
            <w:tcW w:w="1080" w:type="dxa"/>
            <w:vAlign w:val="center"/>
          </w:tcPr>
          <w:p>
            <w:pPr>
              <w:spacing w:line="380" w:lineRule="exact"/>
              <w:jc w:val="center"/>
              <w:rPr>
                <w:rFonts w:ascii="新宋体" w:eastAsia="新宋体"/>
                <w:bCs/>
                <w:sz w:val="24"/>
              </w:rPr>
            </w:pPr>
            <w:r>
              <w:rPr>
                <w:rFonts w:hint="eastAsia" w:ascii="新宋体" w:eastAsia="新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28" w:type="dxa"/>
            <w:vMerge w:val="restart"/>
            <w:vAlign w:val="center"/>
          </w:tcPr>
          <w:p>
            <w:pPr>
              <w:spacing w:line="380" w:lineRule="exact"/>
              <w:jc w:val="center"/>
              <w:rPr>
                <w:rFonts w:hint="eastAsia" w:ascii="新宋体" w:eastAsia="新宋体"/>
                <w:bCs/>
                <w:sz w:val="24"/>
                <w:lang w:eastAsia="zh-CN"/>
              </w:rPr>
            </w:pPr>
          </w:p>
        </w:tc>
        <w:tc>
          <w:tcPr>
            <w:tcW w:w="1626" w:type="dxa"/>
            <w:vMerge w:val="restart"/>
            <w:vAlign w:val="center"/>
          </w:tcPr>
          <w:p>
            <w:pPr>
              <w:spacing w:line="380" w:lineRule="exact"/>
              <w:jc w:val="center"/>
              <w:rPr>
                <w:rFonts w:ascii="新宋体" w:eastAsia="新宋体" w:cs="宋体"/>
                <w:kern w:val="0"/>
                <w:sz w:val="24"/>
              </w:rPr>
            </w:pPr>
            <w:r>
              <w:rPr>
                <w:rFonts w:hint="eastAsia" w:ascii="新宋体" w:eastAsia="新宋体" w:cs="宋体"/>
                <w:kern w:val="0"/>
                <w:sz w:val="24"/>
              </w:rPr>
              <w:t>视频汇报片</w:t>
            </w:r>
          </w:p>
        </w:tc>
        <w:tc>
          <w:tcPr>
            <w:tcW w:w="1050" w:type="dxa"/>
            <w:vMerge w:val="restart"/>
            <w:vAlign w:val="center"/>
          </w:tcPr>
          <w:p>
            <w:pPr>
              <w:spacing w:line="380" w:lineRule="exact"/>
              <w:jc w:val="center"/>
              <w:rPr>
                <w:rFonts w:ascii="新宋体" w:eastAsia="新宋体" w:cs="宋体"/>
                <w:kern w:val="0"/>
                <w:sz w:val="24"/>
              </w:rPr>
            </w:pPr>
            <w:r>
              <w:rPr>
                <w:rFonts w:hint="eastAsia" w:ascii="新宋体" w:eastAsia="新宋体" w:cs="宋体"/>
                <w:kern w:val="0"/>
                <w:sz w:val="24"/>
              </w:rPr>
              <w:t>一部</w:t>
            </w:r>
          </w:p>
        </w:tc>
        <w:tc>
          <w:tcPr>
            <w:tcW w:w="5244" w:type="dxa"/>
            <w:vAlign w:val="center"/>
          </w:tcPr>
          <w:p>
            <w:pPr>
              <w:spacing w:line="380" w:lineRule="exact"/>
              <w:rPr>
                <w:rFonts w:ascii="新宋体" w:eastAsia="新宋体"/>
                <w:bCs/>
                <w:sz w:val="24"/>
              </w:rPr>
            </w:pPr>
            <w:r>
              <w:rPr>
                <w:rFonts w:hint="eastAsia" w:ascii="新宋体" w:eastAsia="新宋体"/>
                <w:bCs/>
                <w:sz w:val="24"/>
              </w:rPr>
              <w:t>小写：￥</w:t>
            </w:r>
          </w:p>
        </w:tc>
        <w:tc>
          <w:tcPr>
            <w:tcW w:w="1080" w:type="dxa"/>
            <w:vMerge w:val="restart"/>
            <w:vAlign w:val="center"/>
          </w:tcPr>
          <w:p>
            <w:pPr>
              <w:spacing w:line="380" w:lineRule="exact"/>
              <w:jc w:val="center"/>
              <w:rPr>
                <w:rFonts w:ascii="新宋体" w:eastAsia="新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828" w:type="dxa"/>
            <w:vMerge w:val="continue"/>
            <w:vAlign w:val="center"/>
          </w:tcPr>
          <w:p/>
        </w:tc>
        <w:tc>
          <w:tcPr>
            <w:tcW w:w="1263" w:type="dxa"/>
            <w:vMerge w:val="continue"/>
            <w:vAlign w:val="center"/>
          </w:tcPr>
          <w:p/>
        </w:tc>
        <w:tc>
          <w:tcPr>
            <w:tcW w:w="897" w:type="dxa"/>
            <w:vMerge w:val="continue"/>
            <w:vAlign w:val="center"/>
          </w:tcPr>
          <w:p/>
        </w:tc>
        <w:tc>
          <w:tcPr>
            <w:tcW w:w="5244" w:type="dxa"/>
            <w:vAlign w:val="center"/>
          </w:tcPr>
          <w:p>
            <w:pPr>
              <w:spacing w:line="380" w:lineRule="exact"/>
              <w:rPr>
                <w:rFonts w:ascii="新宋体" w:eastAsia="新宋体"/>
                <w:bCs/>
                <w:sz w:val="24"/>
              </w:rPr>
            </w:pPr>
            <w:r>
              <w:rPr>
                <w:rFonts w:hint="eastAsia" w:ascii="新宋体" w:eastAsia="新宋体"/>
                <w:bCs/>
                <w:sz w:val="24"/>
              </w:rPr>
              <w:t>大写：人民币</w:t>
            </w:r>
          </w:p>
        </w:tc>
        <w:tc>
          <w:tcPr>
            <w:tcW w:w="1080" w:type="dxa"/>
            <w:vMerge w:val="continue"/>
            <w:vAlign w:val="center"/>
          </w:tcPr>
          <w:p/>
        </w:tc>
      </w:tr>
    </w:tbl>
    <w:p>
      <w:pPr>
        <w:spacing w:line="440" w:lineRule="exact"/>
        <w:rPr>
          <w:rFonts w:ascii="新宋体" w:eastAsia="新宋体"/>
          <w:b/>
          <w:bCs/>
          <w:sz w:val="24"/>
        </w:rPr>
      </w:pPr>
      <w:r>
        <w:rPr>
          <w:rFonts w:hint="eastAsia" w:ascii="新宋体" w:eastAsia="新宋体"/>
          <w:b/>
          <w:bCs/>
          <w:sz w:val="24"/>
        </w:rPr>
        <w:t>说明：.此栏内的投标报价应与附件三“投标分项报价表”中相应的总计价相</w:t>
      </w:r>
      <w:r>
        <w:rPr>
          <w:rFonts w:hint="eastAsia" w:ascii="新宋体" w:eastAsia="新宋体"/>
          <w:b/>
          <w:bCs/>
          <w:sz w:val="24"/>
          <w:lang w:eastAsia="zh-CN"/>
        </w:rPr>
        <w:t>一</w:t>
      </w:r>
      <w:r>
        <w:rPr>
          <w:rFonts w:hint="eastAsia" w:ascii="新宋体" w:eastAsia="新宋体"/>
          <w:b/>
          <w:bCs/>
          <w:sz w:val="24"/>
        </w:rPr>
        <w:t>致；</w:t>
      </w:r>
    </w:p>
    <w:p>
      <w:pPr>
        <w:spacing w:line="440" w:lineRule="exact"/>
        <w:ind w:left="617" w:leftChars="-171" w:hanging="976" w:hangingChars="405"/>
        <w:rPr>
          <w:rFonts w:ascii="新宋体" w:eastAsia="新宋体"/>
          <w:b/>
          <w:bCs/>
          <w:sz w:val="24"/>
        </w:rPr>
      </w:pPr>
      <w:r>
        <w:rPr>
          <w:rFonts w:hint="eastAsia" w:ascii="新宋体" w:eastAsia="新宋体"/>
          <w:b/>
          <w:bCs/>
          <w:sz w:val="24"/>
        </w:rPr>
        <w:t xml:space="preserve">         .投标报价应包括采购代理服务费。</w:t>
      </w:r>
    </w:p>
    <w:p>
      <w:pPr>
        <w:spacing w:line="440" w:lineRule="exact"/>
        <w:ind w:firstLine="10320" w:firstLineChars="4300"/>
        <w:rPr>
          <w:rFonts w:ascii="新宋体" w:eastAsia="新宋体"/>
          <w:sz w:val="24"/>
        </w:rPr>
      </w:pPr>
    </w:p>
    <w:p>
      <w:pPr>
        <w:spacing w:line="440" w:lineRule="exact"/>
        <w:ind w:firstLine="10320" w:firstLineChars="4300"/>
        <w:rPr>
          <w:rFonts w:ascii="新宋体" w:eastAsia="新宋体"/>
          <w:sz w:val="24"/>
        </w:rPr>
      </w:pPr>
    </w:p>
    <w:p>
      <w:pPr>
        <w:spacing w:line="440" w:lineRule="exact"/>
        <w:rPr>
          <w:rFonts w:ascii="新宋体" w:eastAsia="新宋体"/>
          <w:sz w:val="24"/>
        </w:rPr>
      </w:pPr>
    </w:p>
    <w:p>
      <w:pPr>
        <w:spacing w:line="440" w:lineRule="exact"/>
        <w:rPr>
          <w:rFonts w:ascii="新宋体" w:eastAsia="新宋体"/>
          <w:sz w:val="24"/>
        </w:rPr>
      </w:pPr>
      <w:r>
        <w:rPr>
          <w:rFonts w:hint="eastAsia" w:ascii="新宋体" w:eastAsia="新宋体"/>
          <w:sz w:val="24"/>
        </w:rPr>
        <w:t>投标供应商全称（盖章）：</w:t>
      </w:r>
    </w:p>
    <w:p>
      <w:pPr>
        <w:spacing w:line="440" w:lineRule="exact"/>
        <w:rPr>
          <w:rFonts w:ascii="新宋体" w:eastAsia="新宋体"/>
          <w:sz w:val="24"/>
        </w:rPr>
      </w:pPr>
      <w:r>
        <w:rPr>
          <w:rFonts w:hint="eastAsia" w:ascii="新宋体" w:eastAsia="新宋体"/>
          <w:sz w:val="24"/>
        </w:rPr>
        <w:t>授权代表（签字）：</w:t>
      </w:r>
    </w:p>
    <w:p>
      <w:pPr>
        <w:spacing w:line="440" w:lineRule="exact"/>
        <w:rPr>
          <w:rFonts w:ascii="新宋体" w:eastAsia="新宋体"/>
          <w:sz w:val="24"/>
        </w:rPr>
      </w:pPr>
      <w:r>
        <w:rPr>
          <w:rFonts w:hint="eastAsia" w:ascii="新宋体" w:eastAsia="新宋体"/>
          <w:sz w:val="24"/>
        </w:rPr>
        <w:t>日 期：      年    月    日</w:t>
      </w:r>
    </w:p>
    <w:p>
      <w:pPr>
        <w:spacing w:line="400" w:lineRule="exact"/>
        <w:jc w:val="center"/>
        <w:rPr>
          <w:rFonts w:ascii="新宋体" w:eastAsia="新宋体"/>
          <w:b/>
          <w:bCs/>
          <w:sz w:val="24"/>
        </w:rPr>
      </w:pPr>
    </w:p>
    <w:p>
      <w:pPr>
        <w:spacing w:line="400" w:lineRule="exact"/>
        <w:jc w:val="center"/>
        <w:rPr>
          <w:rFonts w:ascii="新宋体" w:eastAsia="新宋体"/>
          <w:b/>
          <w:bCs/>
          <w:sz w:val="24"/>
        </w:rPr>
      </w:pPr>
    </w:p>
    <w:p>
      <w:pPr>
        <w:spacing w:line="400" w:lineRule="exact"/>
        <w:jc w:val="center"/>
        <w:rPr>
          <w:rFonts w:ascii="新宋体" w:eastAsia="新宋体"/>
          <w:b/>
          <w:bCs/>
          <w:sz w:val="24"/>
        </w:rPr>
      </w:pPr>
    </w:p>
    <w:p>
      <w:pPr>
        <w:spacing w:line="400" w:lineRule="exact"/>
        <w:jc w:val="center"/>
        <w:rPr>
          <w:rFonts w:ascii="新宋体" w:eastAsia="新宋体"/>
          <w:b/>
          <w:bCs/>
          <w:sz w:val="24"/>
        </w:rPr>
      </w:pPr>
    </w:p>
    <w:p>
      <w:pPr>
        <w:spacing w:line="400" w:lineRule="exact"/>
        <w:jc w:val="center"/>
        <w:rPr>
          <w:rFonts w:ascii="新宋体" w:eastAsia="新宋体"/>
          <w:b/>
          <w:bCs/>
          <w:sz w:val="24"/>
        </w:rPr>
      </w:pPr>
    </w:p>
    <w:p>
      <w:pPr>
        <w:spacing w:line="400" w:lineRule="exact"/>
        <w:jc w:val="center"/>
        <w:rPr>
          <w:rFonts w:ascii="新宋体" w:eastAsia="新宋体"/>
          <w:b/>
          <w:bCs/>
          <w:sz w:val="24"/>
        </w:rPr>
      </w:pPr>
    </w:p>
    <w:p>
      <w:pPr>
        <w:spacing w:line="400" w:lineRule="exact"/>
        <w:jc w:val="center"/>
        <w:rPr>
          <w:rFonts w:ascii="新宋体" w:eastAsia="新宋体"/>
          <w:b/>
          <w:bCs/>
          <w:sz w:val="24"/>
        </w:rPr>
      </w:pPr>
    </w:p>
    <w:p>
      <w:pPr>
        <w:spacing w:line="400" w:lineRule="exact"/>
        <w:jc w:val="center"/>
        <w:rPr>
          <w:rFonts w:ascii="新宋体" w:eastAsia="新宋体"/>
          <w:b/>
          <w:bCs/>
          <w:sz w:val="24"/>
        </w:rPr>
      </w:pPr>
    </w:p>
    <w:p>
      <w:pPr>
        <w:widowControl/>
        <w:jc w:val="left"/>
        <w:rPr>
          <w:rFonts w:ascii="宋体"/>
          <w:sz w:val="24"/>
        </w:rPr>
      </w:pPr>
      <w:r>
        <w:rPr>
          <w:rFonts w:ascii="宋体"/>
          <w:sz w:val="24"/>
        </w:rPr>
        <w:br w:type="page"/>
      </w:r>
    </w:p>
    <w:p>
      <w:pPr>
        <w:tabs>
          <w:tab w:val="left" w:pos="900"/>
        </w:tabs>
        <w:spacing w:line="460" w:lineRule="exact"/>
        <w:rPr>
          <w:rFonts w:ascii="新宋体" w:eastAsia="新宋体" w:cs="Arial"/>
          <w:b/>
          <w:sz w:val="24"/>
        </w:rPr>
      </w:pPr>
      <w:r>
        <w:rPr>
          <w:rFonts w:hint="eastAsia" w:ascii="方正仿宋_GBK" w:hAnsi="方正仿宋_GBK" w:eastAsia="方正仿宋_GBK" w:cs="方正仿宋_GBK"/>
          <w:b/>
          <w:sz w:val="32"/>
          <w:szCs w:val="32"/>
        </w:rPr>
        <w:t>附件三 投标分项报价表</w:t>
      </w:r>
    </w:p>
    <w:p>
      <w:pPr>
        <w:tabs>
          <w:tab w:val="left" w:pos="900"/>
        </w:tabs>
        <w:spacing w:line="460" w:lineRule="exact"/>
        <w:jc w:val="center"/>
        <w:rPr>
          <w:rFonts w:ascii="新宋体" w:eastAsia="新宋体" w:cs="Arial"/>
          <w:b/>
          <w:sz w:val="24"/>
        </w:rPr>
      </w:pPr>
      <w:r>
        <w:rPr>
          <w:rFonts w:hint="eastAsia" w:ascii="方正小标宋_GBK" w:hAnsi="方正小标宋_GBK" w:eastAsia="方正小标宋_GBK" w:cs="方正小标宋_GBK"/>
          <w:b/>
          <w:sz w:val="32"/>
          <w:szCs w:val="32"/>
        </w:rPr>
        <w:t>投标分项报价表</w:t>
      </w:r>
    </w:p>
    <w:p>
      <w:pPr>
        <w:spacing w:line="380" w:lineRule="exact"/>
        <w:rPr>
          <w:rFonts w:ascii="新宋体" w:eastAsia="新宋体"/>
          <w:b/>
          <w:bCs/>
          <w:sz w:val="24"/>
        </w:rPr>
      </w:pPr>
    </w:p>
    <w:p>
      <w:pPr>
        <w:spacing w:line="380" w:lineRule="exact"/>
        <w:rPr>
          <w:rFonts w:ascii="新宋体" w:eastAsia="新宋体"/>
          <w:b/>
          <w:bCs/>
          <w:sz w:val="24"/>
        </w:rPr>
      </w:pPr>
      <w:r>
        <w:rPr>
          <w:rFonts w:hint="eastAsia" w:ascii="新宋体" w:eastAsia="新宋体"/>
          <w:b/>
          <w:bCs/>
          <w:sz w:val="24"/>
        </w:rPr>
        <w:t xml:space="preserve">项目名称： </w:t>
      </w:r>
      <w:r>
        <w:rPr>
          <w:rFonts w:hint="eastAsia" w:ascii="新宋体" w:eastAsia="新宋体"/>
          <w:sz w:val="24"/>
        </w:rPr>
        <w:t xml:space="preserve">                                              </w:t>
      </w:r>
      <w:r>
        <w:rPr>
          <w:rFonts w:hint="eastAsia" w:ascii="新宋体" w:eastAsia="新宋体"/>
          <w:b/>
          <w:bCs/>
          <w:sz w:val="24"/>
        </w:rPr>
        <w:t xml:space="preserve"> 项目编号：</w:t>
      </w: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30"/>
        <w:gridCol w:w="4529"/>
        <w:gridCol w:w="1746"/>
        <w:gridCol w:w="22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blHeader/>
        </w:trPr>
        <w:tc>
          <w:tcPr>
            <w:tcW w:w="1330" w:type="dxa"/>
            <w:vAlign w:val="center"/>
          </w:tcPr>
          <w:p>
            <w:pPr>
              <w:spacing w:line="360" w:lineRule="auto"/>
              <w:jc w:val="center"/>
              <w:rPr>
                <w:rFonts w:ascii="新宋体" w:eastAsia="新宋体"/>
                <w:sz w:val="24"/>
                <w:lang w:val="en-GB"/>
              </w:rPr>
            </w:pPr>
            <w:r>
              <w:rPr>
                <w:rFonts w:hint="eastAsia" w:ascii="新宋体" w:eastAsia="新宋体"/>
                <w:sz w:val="24"/>
                <w:lang w:val="en-GB"/>
              </w:rPr>
              <w:t>序号</w:t>
            </w:r>
          </w:p>
        </w:tc>
        <w:tc>
          <w:tcPr>
            <w:tcW w:w="4529" w:type="dxa"/>
            <w:vAlign w:val="center"/>
          </w:tcPr>
          <w:p>
            <w:pPr>
              <w:spacing w:line="360" w:lineRule="auto"/>
              <w:jc w:val="center"/>
              <w:rPr>
                <w:rFonts w:ascii="新宋体" w:eastAsia="新宋体"/>
                <w:sz w:val="24"/>
                <w:lang w:val="en-GB"/>
              </w:rPr>
            </w:pPr>
            <w:r>
              <w:rPr>
                <w:rFonts w:hint="eastAsia" w:ascii="新宋体" w:eastAsia="新宋体"/>
                <w:sz w:val="24"/>
                <w:lang w:val="en-GB"/>
              </w:rPr>
              <w:t>报价分项</w:t>
            </w:r>
          </w:p>
        </w:tc>
        <w:tc>
          <w:tcPr>
            <w:tcW w:w="1746" w:type="dxa"/>
            <w:vAlign w:val="center"/>
          </w:tcPr>
          <w:p>
            <w:pPr>
              <w:spacing w:line="360" w:lineRule="auto"/>
              <w:jc w:val="center"/>
              <w:rPr>
                <w:rFonts w:ascii="新宋体" w:eastAsia="新宋体"/>
                <w:sz w:val="24"/>
                <w:lang w:val="en-GB"/>
              </w:rPr>
            </w:pPr>
            <w:r>
              <w:rPr>
                <w:rFonts w:hint="eastAsia" w:ascii="新宋体" w:eastAsia="新宋体"/>
                <w:sz w:val="24"/>
                <w:lang w:val="en-GB"/>
              </w:rPr>
              <w:t>金额</w:t>
            </w:r>
          </w:p>
        </w:tc>
        <w:tc>
          <w:tcPr>
            <w:tcW w:w="2249" w:type="dxa"/>
            <w:vAlign w:val="center"/>
          </w:tcPr>
          <w:p>
            <w:pPr>
              <w:spacing w:line="360" w:lineRule="auto"/>
              <w:jc w:val="center"/>
              <w:rPr>
                <w:rFonts w:ascii="新宋体" w:eastAsia="新宋体"/>
                <w:sz w:val="24"/>
                <w:lang w:val="en-GB"/>
              </w:rPr>
            </w:pPr>
            <w:r>
              <w:rPr>
                <w:rFonts w:hint="eastAsia" w:ascii="新宋体" w:eastAsia="新宋体"/>
                <w:sz w:val="24"/>
                <w:lang w:val="en-G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numPr>
                <w:ilvl w:val="0"/>
                <w:numId w:val="2"/>
              </w:numPr>
              <w:spacing w:line="360" w:lineRule="auto"/>
              <w:jc w:val="center"/>
              <w:rPr>
                <w:rFonts w:ascii="新宋体" w:eastAsia="新宋体"/>
                <w:sz w:val="24"/>
                <w:lang w:val="en-GB"/>
              </w:rPr>
            </w:pPr>
          </w:p>
        </w:tc>
        <w:tc>
          <w:tcPr>
            <w:tcW w:w="4529" w:type="dxa"/>
            <w:vAlign w:val="center"/>
          </w:tcPr>
          <w:p>
            <w:pPr>
              <w:spacing w:line="360" w:lineRule="auto"/>
              <w:jc w:val="center"/>
              <w:rPr>
                <w:rFonts w:ascii="新宋体" w:eastAsia="新宋体"/>
                <w:sz w:val="24"/>
              </w:rPr>
            </w:pPr>
            <w:r>
              <w:rPr>
                <w:rFonts w:hint="eastAsia" w:ascii="新宋体" w:eastAsia="新宋体"/>
                <w:sz w:val="24"/>
              </w:rPr>
              <w:t>设计</w:t>
            </w: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numPr>
                <w:ilvl w:val="0"/>
                <w:numId w:val="2"/>
              </w:numPr>
              <w:spacing w:line="360" w:lineRule="auto"/>
              <w:jc w:val="center"/>
              <w:rPr>
                <w:rFonts w:ascii="新宋体" w:eastAsia="新宋体"/>
                <w:sz w:val="24"/>
                <w:lang w:val="en-GB"/>
              </w:rPr>
            </w:pPr>
          </w:p>
        </w:tc>
        <w:tc>
          <w:tcPr>
            <w:tcW w:w="4529" w:type="dxa"/>
            <w:vAlign w:val="center"/>
          </w:tcPr>
          <w:p>
            <w:pPr>
              <w:spacing w:line="360" w:lineRule="auto"/>
              <w:jc w:val="center"/>
              <w:rPr>
                <w:rFonts w:ascii="新宋体" w:eastAsia="新宋体"/>
                <w:sz w:val="24"/>
                <w:lang w:val="en-GB"/>
              </w:rPr>
            </w:pPr>
            <w:r>
              <w:rPr>
                <w:rFonts w:hint="eastAsia" w:ascii="新宋体" w:eastAsia="新宋体"/>
                <w:sz w:val="24"/>
                <w:lang w:val="en-GB"/>
              </w:rPr>
              <w:t>制作</w:t>
            </w: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numPr>
                <w:ilvl w:val="0"/>
                <w:numId w:val="2"/>
              </w:numPr>
              <w:spacing w:line="360" w:lineRule="auto"/>
              <w:jc w:val="center"/>
              <w:rPr>
                <w:rFonts w:ascii="新宋体" w:eastAsia="新宋体"/>
                <w:sz w:val="24"/>
                <w:lang w:val="en-GB"/>
              </w:rPr>
            </w:pPr>
          </w:p>
        </w:tc>
        <w:tc>
          <w:tcPr>
            <w:tcW w:w="4529" w:type="dxa"/>
            <w:vAlign w:val="center"/>
          </w:tcPr>
          <w:p>
            <w:pPr>
              <w:spacing w:line="360" w:lineRule="auto"/>
              <w:jc w:val="center"/>
              <w:rPr>
                <w:rFonts w:ascii="新宋体" w:eastAsia="新宋体"/>
                <w:sz w:val="24"/>
                <w:lang w:val="en-GB"/>
              </w:rPr>
            </w:pPr>
            <w:r>
              <w:rPr>
                <w:rFonts w:hint="eastAsia" w:ascii="新宋体" w:eastAsia="新宋体"/>
                <w:bCs/>
                <w:sz w:val="24"/>
              </w:rPr>
              <w:t>……</w:t>
            </w: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numPr>
                <w:ilvl w:val="0"/>
                <w:numId w:val="2"/>
              </w:numPr>
              <w:spacing w:line="360" w:lineRule="auto"/>
              <w:jc w:val="center"/>
              <w:rPr>
                <w:rFonts w:ascii="新宋体" w:eastAsia="新宋体"/>
                <w:sz w:val="24"/>
                <w:lang w:val="en-GB"/>
              </w:rPr>
            </w:pPr>
          </w:p>
        </w:tc>
        <w:tc>
          <w:tcPr>
            <w:tcW w:w="4529" w:type="dxa"/>
            <w:vAlign w:val="center"/>
          </w:tcPr>
          <w:p>
            <w:pPr>
              <w:spacing w:line="360" w:lineRule="auto"/>
              <w:jc w:val="center"/>
              <w:rPr>
                <w:rFonts w:ascii="新宋体" w:eastAsia="新宋体"/>
                <w:sz w:val="24"/>
                <w:lang w:val="en-GB"/>
              </w:rPr>
            </w:pPr>
            <w:r>
              <w:rPr>
                <w:rFonts w:hint="eastAsia" w:ascii="新宋体" w:eastAsia="新宋体"/>
                <w:bCs/>
                <w:sz w:val="24"/>
              </w:rPr>
              <w:t>……</w:t>
            </w: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numPr>
                <w:ilvl w:val="0"/>
                <w:numId w:val="2"/>
              </w:numPr>
              <w:spacing w:line="360" w:lineRule="auto"/>
              <w:jc w:val="center"/>
              <w:rPr>
                <w:rFonts w:ascii="新宋体" w:eastAsia="新宋体"/>
                <w:sz w:val="24"/>
                <w:lang w:val="en-GB"/>
              </w:rPr>
            </w:pPr>
          </w:p>
        </w:tc>
        <w:tc>
          <w:tcPr>
            <w:tcW w:w="4529" w:type="dxa"/>
            <w:vAlign w:val="center"/>
          </w:tcPr>
          <w:p>
            <w:pPr>
              <w:spacing w:line="360" w:lineRule="auto"/>
              <w:jc w:val="center"/>
              <w:rPr>
                <w:rFonts w:ascii="新宋体" w:eastAsia="新宋体"/>
                <w:sz w:val="24"/>
                <w:lang w:val="en-GB"/>
              </w:rPr>
            </w:pPr>
            <w:r>
              <w:rPr>
                <w:rFonts w:hint="eastAsia" w:ascii="新宋体" w:eastAsia="新宋体"/>
                <w:bCs/>
                <w:sz w:val="24"/>
              </w:rPr>
              <w:t>……</w:t>
            </w: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spacing w:line="360" w:lineRule="auto"/>
              <w:ind w:left="60"/>
              <w:rPr>
                <w:rFonts w:ascii="新宋体" w:eastAsia="新宋体"/>
                <w:sz w:val="24"/>
                <w:lang w:val="en-GB"/>
              </w:rPr>
            </w:pPr>
            <w:r>
              <w:rPr>
                <w:rFonts w:hint="eastAsia" w:ascii="新宋体" w:eastAsia="新宋体"/>
                <w:bCs/>
                <w:sz w:val="24"/>
              </w:rPr>
              <w:t>……</w:t>
            </w:r>
          </w:p>
        </w:tc>
        <w:tc>
          <w:tcPr>
            <w:tcW w:w="4529" w:type="dxa"/>
            <w:vAlign w:val="center"/>
          </w:tcPr>
          <w:p>
            <w:pPr>
              <w:spacing w:line="360" w:lineRule="auto"/>
              <w:jc w:val="center"/>
              <w:rPr>
                <w:rFonts w:ascii="新宋体" w:eastAsia="新宋体"/>
                <w:sz w:val="24"/>
                <w:lang w:val="en-GB"/>
              </w:rPr>
            </w:pPr>
            <w:r>
              <w:rPr>
                <w:rFonts w:hint="eastAsia" w:ascii="新宋体" w:eastAsia="新宋体"/>
                <w:bCs/>
                <w:sz w:val="24"/>
              </w:rPr>
              <w:t>……</w:t>
            </w: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spacing w:line="360" w:lineRule="auto"/>
              <w:ind w:left="60"/>
              <w:rPr>
                <w:rFonts w:ascii="新宋体" w:eastAsia="新宋体"/>
                <w:sz w:val="24"/>
                <w:lang w:val="en-GB"/>
              </w:rPr>
            </w:pPr>
            <w:r>
              <w:rPr>
                <w:rFonts w:hint="eastAsia" w:ascii="新宋体" w:eastAsia="新宋体"/>
                <w:bCs/>
                <w:sz w:val="24"/>
              </w:rPr>
              <w:t>……</w:t>
            </w:r>
          </w:p>
        </w:tc>
        <w:tc>
          <w:tcPr>
            <w:tcW w:w="4529" w:type="dxa"/>
            <w:vAlign w:val="center"/>
          </w:tcPr>
          <w:p>
            <w:pPr>
              <w:spacing w:line="360" w:lineRule="auto"/>
              <w:jc w:val="center"/>
              <w:rPr>
                <w:rFonts w:ascii="新宋体" w:eastAsia="新宋体"/>
                <w:sz w:val="24"/>
                <w:lang w:val="en-GB"/>
              </w:rPr>
            </w:pPr>
            <w:r>
              <w:rPr>
                <w:rFonts w:hint="eastAsia" w:ascii="新宋体" w:eastAsia="新宋体"/>
                <w:bCs/>
                <w:sz w:val="24"/>
              </w:rPr>
              <w:t>……</w:t>
            </w: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spacing w:line="360" w:lineRule="auto"/>
              <w:ind w:left="60"/>
              <w:rPr>
                <w:rFonts w:ascii="新宋体" w:eastAsia="新宋体"/>
                <w:sz w:val="24"/>
                <w:lang w:val="en-GB"/>
              </w:rPr>
            </w:pPr>
          </w:p>
        </w:tc>
        <w:tc>
          <w:tcPr>
            <w:tcW w:w="4529" w:type="dxa"/>
            <w:vAlign w:val="center"/>
          </w:tcPr>
          <w:p>
            <w:pPr>
              <w:spacing w:line="360" w:lineRule="auto"/>
              <w:jc w:val="center"/>
              <w:rPr>
                <w:rFonts w:ascii="新宋体" w:eastAsia="新宋体"/>
                <w:sz w:val="24"/>
                <w:lang w:val="en-GB"/>
              </w:rPr>
            </w:pP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spacing w:line="360" w:lineRule="auto"/>
              <w:ind w:left="60"/>
              <w:rPr>
                <w:rFonts w:ascii="新宋体" w:eastAsia="新宋体"/>
                <w:sz w:val="24"/>
                <w:lang w:val="en-GB"/>
              </w:rPr>
            </w:pPr>
          </w:p>
        </w:tc>
        <w:tc>
          <w:tcPr>
            <w:tcW w:w="4529" w:type="dxa"/>
            <w:vAlign w:val="center"/>
          </w:tcPr>
          <w:p>
            <w:pPr>
              <w:spacing w:line="360" w:lineRule="auto"/>
              <w:jc w:val="center"/>
              <w:rPr>
                <w:rFonts w:ascii="新宋体" w:eastAsia="新宋体"/>
                <w:sz w:val="24"/>
                <w:lang w:val="en-GB"/>
              </w:rPr>
            </w:pP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spacing w:line="360" w:lineRule="auto"/>
              <w:ind w:left="60"/>
              <w:rPr>
                <w:rFonts w:ascii="新宋体" w:eastAsia="新宋体"/>
                <w:sz w:val="24"/>
                <w:lang w:val="en-GB"/>
              </w:rPr>
            </w:pPr>
          </w:p>
        </w:tc>
        <w:tc>
          <w:tcPr>
            <w:tcW w:w="4529" w:type="dxa"/>
            <w:vAlign w:val="center"/>
          </w:tcPr>
          <w:p>
            <w:pPr>
              <w:spacing w:line="360" w:lineRule="auto"/>
              <w:jc w:val="center"/>
              <w:rPr>
                <w:rFonts w:ascii="新宋体" w:eastAsia="新宋体"/>
                <w:sz w:val="24"/>
                <w:lang w:val="en-GB"/>
              </w:rPr>
            </w:pP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spacing w:line="360" w:lineRule="auto"/>
              <w:ind w:left="60"/>
              <w:rPr>
                <w:rFonts w:ascii="新宋体" w:eastAsia="新宋体"/>
                <w:sz w:val="24"/>
                <w:lang w:val="en-GB"/>
              </w:rPr>
            </w:pPr>
          </w:p>
        </w:tc>
        <w:tc>
          <w:tcPr>
            <w:tcW w:w="4529" w:type="dxa"/>
            <w:vAlign w:val="center"/>
          </w:tcPr>
          <w:p>
            <w:pPr>
              <w:spacing w:line="360" w:lineRule="auto"/>
              <w:jc w:val="center"/>
              <w:rPr>
                <w:rFonts w:ascii="新宋体" w:eastAsia="新宋体"/>
                <w:sz w:val="24"/>
                <w:lang w:val="en-GB"/>
              </w:rPr>
            </w:pP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spacing w:line="360" w:lineRule="auto"/>
              <w:ind w:left="60"/>
              <w:rPr>
                <w:rFonts w:ascii="新宋体" w:eastAsia="新宋体"/>
                <w:sz w:val="24"/>
                <w:lang w:val="en-GB"/>
              </w:rPr>
            </w:pPr>
            <w:r>
              <w:rPr>
                <w:rFonts w:hint="eastAsia" w:ascii="新宋体" w:eastAsia="新宋体" w:cs="Arial"/>
                <w:sz w:val="24"/>
              </w:rPr>
              <w:t>合计总价</w:t>
            </w:r>
          </w:p>
        </w:tc>
        <w:tc>
          <w:tcPr>
            <w:tcW w:w="6275" w:type="dxa"/>
            <w:gridSpan w:val="2"/>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bl>
    <w:p>
      <w:pPr>
        <w:spacing w:line="380" w:lineRule="exact"/>
        <w:rPr>
          <w:rFonts w:ascii="新宋体" w:eastAsia="新宋体"/>
          <w:b/>
          <w:bCs/>
          <w:sz w:val="24"/>
        </w:rPr>
      </w:pPr>
    </w:p>
    <w:p>
      <w:pPr>
        <w:spacing w:line="440" w:lineRule="exact"/>
        <w:rPr>
          <w:rFonts w:ascii="新宋体" w:eastAsia="新宋体"/>
          <w:sz w:val="24"/>
        </w:rPr>
      </w:pPr>
      <w:r>
        <w:rPr>
          <w:rFonts w:hint="eastAsia" w:ascii="新宋体" w:eastAsia="新宋体"/>
          <w:b/>
          <w:bCs/>
          <w:sz w:val="24"/>
        </w:rPr>
        <w:t>说明：</w:t>
      </w:r>
      <w:r>
        <w:rPr>
          <w:rFonts w:hint="eastAsia" w:ascii="新宋体" w:eastAsia="新宋体"/>
          <w:sz w:val="24"/>
        </w:rPr>
        <w:t>.不提供详细分项报价将视为没有实质性响应招标文件。</w:t>
      </w:r>
    </w:p>
    <w:p>
      <w:pPr>
        <w:spacing w:line="440" w:lineRule="exact"/>
        <w:ind w:firstLine="720"/>
        <w:rPr>
          <w:rFonts w:ascii="新宋体" w:eastAsia="新宋体"/>
          <w:sz w:val="24"/>
        </w:rPr>
      </w:pPr>
      <w:r>
        <w:rPr>
          <w:rFonts w:hint="eastAsia" w:ascii="新宋体" w:eastAsia="新宋体"/>
          <w:sz w:val="24"/>
        </w:rPr>
        <w:t>.此表的</w:t>
      </w:r>
      <w:r>
        <w:rPr>
          <w:rFonts w:hint="eastAsia" w:ascii="新宋体" w:eastAsia="新宋体"/>
          <w:bCs/>
          <w:sz w:val="24"/>
        </w:rPr>
        <w:t>总计</w:t>
      </w:r>
      <w:r>
        <w:rPr>
          <w:rFonts w:hint="eastAsia" w:ascii="新宋体" w:eastAsia="新宋体"/>
          <w:sz w:val="24"/>
        </w:rPr>
        <w:t>价应与附件二“投标报价一览表”相应的相应投标报价相一致。</w:t>
      </w:r>
    </w:p>
    <w:p>
      <w:pPr>
        <w:spacing w:line="440" w:lineRule="exact"/>
        <w:ind w:firstLine="720"/>
        <w:rPr>
          <w:rFonts w:ascii="新宋体" w:eastAsia="新宋体"/>
          <w:sz w:val="24"/>
        </w:rPr>
      </w:pPr>
      <w:r>
        <w:rPr>
          <w:rFonts w:hint="eastAsia" w:ascii="新宋体" w:eastAsia="新宋体"/>
          <w:sz w:val="24"/>
        </w:rPr>
        <w:t>.如果免费请在该备注栏内注明“免”，如果含在产品价格中则填“含”，如无此项内容则填“无”，不留空白。</w:t>
      </w:r>
    </w:p>
    <w:p>
      <w:pPr>
        <w:spacing w:line="440" w:lineRule="exact"/>
        <w:rPr>
          <w:rFonts w:ascii="新宋体" w:eastAsia="新宋体"/>
          <w:sz w:val="24"/>
        </w:rPr>
      </w:pPr>
    </w:p>
    <w:p>
      <w:pPr>
        <w:spacing w:line="440" w:lineRule="exact"/>
        <w:rPr>
          <w:rFonts w:ascii="新宋体" w:eastAsia="新宋体"/>
          <w:sz w:val="24"/>
        </w:rPr>
      </w:pPr>
    </w:p>
    <w:p>
      <w:pPr>
        <w:spacing w:line="440" w:lineRule="exact"/>
        <w:rPr>
          <w:rFonts w:ascii="新宋体" w:eastAsia="新宋体"/>
          <w:sz w:val="24"/>
        </w:rPr>
      </w:pPr>
      <w:r>
        <w:rPr>
          <w:rFonts w:hint="eastAsia" w:ascii="新宋体" w:eastAsia="新宋体"/>
          <w:sz w:val="24"/>
        </w:rPr>
        <w:t>投标供应商全称（盖章）：</w:t>
      </w:r>
    </w:p>
    <w:p>
      <w:pPr>
        <w:spacing w:line="440" w:lineRule="exact"/>
        <w:rPr>
          <w:rFonts w:ascii="新宋体" w:eastAsia="新宋体"/>
          <w:sz w:val="24"/>
        </w:rPr>
      </w:pPr>
      <w:r>
        <w:rPr>
          <w:rFonts w:hint="eastAsia" w:ascii="新宋体" w:eastAsia="新宋体"/>
          <w:sz w:val="24"/>
        </w:rPr>
        <w:t>授权代表（签字）：</w:t>
      </w:r>
    </w:p>
    <w:p>
      <w:pPr>
        <w:spacing w:line="440" w:lineRule="exact"/>
        <w:rPr>
          <w:rFonts w:ascii="新宋体" w:eastAsia="新宋体"/>
          <w:sz w:val="24"/>
        </w:rPr>
      </w:pPr>
      <w:r>
        <w:rPr>
          <w:rFonts w:hint="eastAsia" w:ascii="新宋体" w:eastAsia="新宋体"/>
          <w:sz w:val="24"/>
        </w:rPr>
        <w:t>日 期：      年     月    日</w:t>
      </w:r>
    </w:p>
    <w:p>
      <w:pPr>
        <w:spacing w:line="440" w:lineRule="exact"/>
        <w:rPr>
          <w:rFonts w:ascii="新宋体" w:eastAsia="新宋体"/>
          <w:sz w:val="24"/>
        </w:rPr>
      </w:pPr>
    </w:p>
    <w:p>
      <w:pPr>
        <w:widowControl/>
        <w:jc w:val="left"/>
        <w:rPr>
          <w:rFonts w:hint="eastAsia" w:ascii="方正仿宋_GBK" w:hAnsi="方正仿宋_GBK" w:eastAsia="方正仿宋_GBK" w:cs="方正仿宋_GBK"/>
          <w:b/>
          <w:sz w:val="32"/>
          <w:szCs w:val="32"/>
        </w:rPr>
      </w:pPr>
      <w:bookmarkStart w:id="6" w:name="_Toc363487552"/>
    </w:p>
    <w:p>
      <w:pPr>
        <w:widowControl/>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附件</w:t>
      </w:r>
      <w:bookmarkEnd w:id="6"/>
      <w:r>
        <w:rPr>
          <w:rFonts w:hint="eastAsia" w:ascii="方正仿宋_GBK" w:hAnsi="方正仿宋_GBK" w:eastAsia="方正仿宋_GBK" w:cs="方正仿宋_GBK"/>
          <w:b/>
          <w:sz w:val="32"/>
          <w:szCs w:val="32"/>
        </w:rPr>
        <w:t>四 资格证明文件</w:t>
      </w:r>
    </w:p>
    <w:p>
      <w:pPr>
        <w:tabs>
          <w:tab w:val="left" w:pos="900"/>
        </w:tabs>
        <w:spacing w:line="460" w:lineRule="exact"/>
        <w:rPr>
          <w:rFonts w:ascii="新宋体" w:eastAsia="新宋体" w:cs="Arial"/>
          <w:b/>
          <w:sz w:val="24"/>
        </w:rPr>
      </w:pPr>
    </w:p>
    <w:p>
      <w:pPr>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资格证明文件</w:t>
      </w:r>
    </w:p>
    <w:p>
      <w:pPr>
        <w:spacing w:line="380" w:lineRule="exact"/>
        <w:jc w:val="center"/>
        <w:rPr>
          <w:rFonts w:hint="eastAsia" w:ascii="方正仿宋_GBK" w:hAnsi="方正仿宋_GBK" w:eastAsia="方正仿宋_GBK" w:cs="方正仿宋_GBK"/>
          <w:b/>
          <w:sz w:val="32"/>
          <w:szCs w:val="32"/>
        </w:rPr>
      </w:pPr>
      <w:r>
        <w:rPr>
          <w:rFonts w:hint="eastAsia" w:ascii="方正小标宋_GBK" w:hAnsi="方正小标宋_GBK" w:eastAsia="方正小标宋_GBK" w:cs="方正小标宋_GBK"/>
          <w:b/>
          <w:sz w:val="32"/>
          <w:szCs w:val="32"/>
        </w:rPr>
        <w:t>（</w:t>
      </w:r>
      <w:r>
        <w:rPr>
          <w:rFonts w:hint="eastAsia" w:ascii="方正小标宋_GBK" w:hAnsi="方正小标宋_GBK" w:eastAsia="方正小标宋_GBK" w:cs="方正小标宋_GBK"/>
          <w:b/>
          <w:sz w:val="32"/>
          <w:szCs w:val="32"/>
          <w:lang w:val="en-US" w:eastAsia="zh-CN"/>
        </w:rPr>
        <w:t xml:space="preserve">       </w:t>
      </w:r>
      <w:r>
        <w:rPr>
          <w:rFonts w:hint="eastAsia" w:ascii="方正小标宋_GBK" w:hAnsi="方正小标宋_GBK" w:eastAsia="方正小标宋_GBK" w:cs="方正小标宋_GBK"/>
          <w:b/>
          <w:sz w:val="32"/>
          <w:szCs w:val="32"/>
        </w:rPr>
        <w:t>）法定代表人授权书</w:t>
      </w: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岳池县人民医院：</w:t>
      </w:r>
    </w:p>
    <w:p>
      <w:pPr>
        <w:spacing w:line="440" w:lineRule="exact"/>
        <w:ind w:firstLine="800" w:firstLineChars="2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       （姓名）系          （投标供应商全称）的法定代表人，现委托           （全权代表姓名）为我方授权代表。代理人根据授权，以我方名义签署、澄清、说明、补正、递交、撤回、修改               （项目名称、编号）投标文件、签订合同和处理有关事宜，其法律有货由我方承担。</w:t>
      </w: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委托期限：                                </w:t>
      </w: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代理人无转委托权。</w:t>
      </w:r>
    </w:p>
    <w:p>
      <w:pPr>
        <w:spacing w:line="440" w:lineRule="exact"/>
        <w:ind w:firstLine="295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440" w:lineRule="exact"/>
        <w:ind w:firstLine="4800" w:firstLineChars="1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 (签字)：</w:t>
      </w:r>
    </w:p>
    <w:p>
      <w:pPr>
        <w:spacing w:line="440" w:lineRule="exact"/>
        <w:ind w:firstLine="295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投标供应商全称（公章）：</w:t>
      </w:r>
    </w:p>
    <w:p>
      <w:pPr>
        <w:spacing w:line="440" w:lineRule="exact"/>
        <w:ind w:firstLine="295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日期：      年    月    日</w:t>
      </w:r>
    </w:p>
    <w:p>
      <w:pPr>
        <w:spacing w:line="440" w:lineRule="exact"/>
        <w:rPr>
          <w:rFonts w:hint="eastAsia" w:ascii="方正仿宋_GBK" w:hAnsi="方正仿宋_GBK" w:eastAsia="方正仿宋_GBK" w:cs="方正仿宋_GBK"/>
          <w:sz w:val="32"/>
          <w:szCs w:val="32"/>
        </w:rPr>
      </w:pP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w:t>
      </w:r>
    </w:p>
    <w:p>
      <w:pPr>
        <w:spacing w:line="440" w:lineRule="exact"/>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授权代表姓名（签字）：</w:t>
      </w:r>
    </w:p>
    <w:p>
      <w:pPr>
        <w:spacing w:line="440" w:lineRule="exact"/>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p>
    <w:tbl>
      <w:tblPr>
        <w:tblStyle w:val="8"/>
        <w:tblpPr w:leftFromText="180" w:rightFromText="180" w:vertAnchor="text" w:horzAnchor="margin" w:tblpXSpec="right" w:tblpY="1004"/>
        <w:tblW w:w="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tcPr>
          <w:p>
            <w:pPr>
              <w:spacing w:line="440" w:lineRule="exact"/>
              <w:rPr>
                <w:rFonts w:ascii="新宋体" w:eastAsia="新宋体"/>
                <w:sz w:val="24"/>
              </w:rPr>
            </w:pPr>
          </w:p>
          <w:p>
            <w:pPr>
              <w:spacing w:line="440" w:lineRule="exact"/>
              <w:rPr>
                <w:rFonts w:ascii="新宋体" w:eastAsia="新宋体"/>
                <w:sz w:val="24"/>
              </w:rPr>
            </w:pPr>
          </w:p>
          <w:p>
            <w:pPr>
              <w:spacing w:line="440" w:lineRule="exact"/>
              <w:rPr>
                <w:rFonts w:ascii="新宋体" w:eastAsia="新宋体"/>
                <w:sz w:val="24"/>
              </w:rPr>
            </w:pPr>
          </w:p>
          <w:p>
            <w:pPr>
              <w:spacing w:line="440" w:lineRule="exact"/>
              <w:ind w:firstLine="1200" w:firstLineChars="500"/>
              <w:rPr>
                <w:rFonts w:ascii="新宋体" w:eastAsia="新宋体"/>
                <w:sz w:val="24"/>
              </w:rPr>
            </w:pPr>
            <w:r>
              <w:rPr>
                <w:rFonts w:hint="eastAsia" w:ascii="新宋体" w:eastAsia="新宋体"/>
                <w:sz w:val="24"/>
              </w:rPr>
              <w:t>授权代表身份证复印件</w:t>
            </w:r>
          </w:p>
          <w:p>
            <w:pPr>
              <w:spacing w:line="440" w:lineRule="exact"/>
              <w:ind w:firstLine="1920" w:firstLineChars="800"/>
              <w:rPr>
                <w:rFonts w:ascii="新宋体" w:eastAsia="新宋体"/>
                <w:sz w:val="24"/>
              </w:rPr>
            </w:pPr>
            <w:r>
              <w:rPr>
                <w:rFonts w:hint="eastAsia" w:ascii="新宋体" w:eastAsia="新宋体"/>
                <w:sz w:val="24"/>
              </w:rPr>
              <w:t>（粘贴处）</w:t>
            </w:r>
          </w:p>
        </w:tc>
      </w:tr>
    </w:tbl>
    <w:p>
      <w:pPr>
        <w:spacing w:line="440" w:lineRule="exact"/>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职务：</w:t>
      </w:r>
    </w:p>
    <w:p>
      <w:pPr>
        <w:spacing w:line="440" w:lineRule="exact"/>
        <w:rPr>
          <w:rFonts w:ascii="新宋体" w:eastAsia="新宋体"/>
          <w:sz w:val="24"/>
        </w:rPr>
      </w:pPr>
      <w:r>
        <w:rPr>
          <w:rFonts w:hint="eastAsia" w:ascii="新宋体" w:eastAsia="新宋体"/>
          <w:b/>
          <w:sz w:val="32"/>
          <w:szCs w:val="32"/>
        </w:rPr>
        <w:t>附：</w:t>
      </w:r>
      <w:r>
        <w:rPr>
          <w:rFonts w:ascii="新宋体" w:eastAsia="新宋体"/>
          <w:b/>
          <w:sz w:val="32"/>
          <w:szCs w:val="32"/>
        </w:rPr>
        <w:t>法人及</w:t>
      </w:r>
      <w:r>
        <w:rPr>
          <w:rFonts w:hint="eastAsia" w:ascii="新宋体" w:eastAsia="新宋体"/>
          <w:b/>
          <w:sz w:val="32"/>
          <w:szCs w:val="32"/>
        </w:rPr>
        <w:t>授权代表</w:t>
      </w:r>
      <w:r>
        <w:rPr>
          <w:rFonts w:ascii="新宋体" w:eastAsia="新宋体"/>
          <w:b/>
          <w:sz w:val="32"/>
          <w:szCs w:val="32"/>
        </w:rPr>
        <w:t>人</w:t>
      </w:r>
      <w:r>
        <w:rPr>
          <w:rFonts w:hint="eastAsia" w:ascii="新宋体" w:eastAsia="新宋体"/>
          <w:b/>
          <w:sz w:val="32"/>
          <w:szCs w:val="32"/>
        </w:rPr>
        <w:t>身份证明</w:t>
      </w:r>
    </w:p>
    <w:p>
      <w:pPr>
        <w:spacing w:line="440" w:lineRule="exact"/>
        <w:rPr>
          <w:rFonts w:ascii="新宋体" w:eastAsia="新宋体"/>
          <w:b/>
          <w:bCs/>
          <w:sz w:val="24"/>
        </w:rPr>
      </w:pPr>
    </w:p>
    <w:p>
      <w:pPr>
        <w:spacing w:line="440" w:lineRule="exact"/>
        <w:rPr>
          <w:rFonts w:ascii="新宋体" w:eastAsia="新宋体"/>
          <w:b/>
          <w:bCs/>
          <w:sz w:val="24"/>
        </w:rPr>
      </w:pPr>
    </w:p>
    <w:p>
      <w:pPr>
        <w:spacing w:line="440" w:lineRule="exact"/>
        <w:rPr>
          <w:rFonts w:ascii="新宋体" w:eastAsia="新宋体"/>
          <w:b/>
          <w:bCs/>
          <w:sz w:val="24"/>
        </w:rPr>
      </w:pPr>
    </w:p>
    <w:p>
      <w:pPr>
        <w:spacing w:line="440" w:lineRule="exact"/>
        <w:rPr>
          <w:rFonts w:ascii="新宋体" w:eastAsia="新宋体"/>
          <w:b/>
          <w:bCs/>
          <w:sz w:val="24"/>
        </w:rPr>
      </w:pPr>
    </w:p>
    <w:p>
      <w:pPr>
        <w:spacing w:line="440" w:lineRule="exact"/>
        <w:rPr>
          <w:rFonts w:ascii="新宋体" w:eastAsia="新宋体"/>
          <w:b/>
          <w:bCs/>
          <w:sz w:val="24"/>
        </w:rPr>
      </w:pPr>
    </w:p>
    <w:p>
      <w:pPr>
        <w:spacing w:line="380" w:lineRule="exact"/>
        <w:rPr>
          <w:rFonts w:ascii="新宋体" w:eastAsia="新宋体"/>
          <w:b/>
          <w:bCs/>
          <w:sz w:val="24"/>
        </w:rPr>
      </w:pPr>
    </w:p>
    <w:p>
      <w:pPr>
        <w:spacing w:line="380" w:lineRule="exact"/>
        <w:rPr>
          <w:rFonts w:ascii="新宋体" w:eastAsia="新宋体"/>
          <w:b/>
          <w:bCs/>
          <w:sz w:val="24"/>
        </w:rPr>
      </w:pPr>
    </w:p>
    <w:p>
      <w:pPr>
        <w:widowControl/>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附件五 同类项目的业绩</w:t>
      </w:r>
    </w:p>
    <w:p>
      <w:pPr>
        <w:spacing w:line="460" w:lineRule="exact"/>
        <w:rPr>
          <w:rFonts w:ascii="新宋体" w:eastAsia="新宋体"/>
          <w:b/>
          <w:sz w:val="24"/>
        </w:rPr>
      </w:pPr>
    </w:p>
    <w:p>
      <w:pPr>
        <w:spacing w:line="440" w:lineRule="exact"/>
        <w:jc w:val="center"/>
        <w:rPr>
          <w:rFonts w:ascii="新宋体" w:eastAsia="新宋体"/>
          <w:b/>
          <w:bCs/>
          <w:sz w:val="24"/>
        </w:rPr>
      </w:pPr>
      <w:r>
        <w:rPr>
          <w:rFonts w:hint="eastAsia" w:ascii="方正小标宋_GBK" w:hAnsi="方正小标宋_GBK" w:eastAsia="方正小标宋_GBK" w:cs="方正小标宋_GBK"/>
          <w:b/>
          <w:bCs/>
          <w:sz w:val="32"/>
          <w:szCs w:val="32"/>
        </w:rPr>
        <w:t>同类项目的业绩</w:t>
      </w:r>
    </w:p>
    <w:p>
      <w:pPr>
        <w:spacing w:line="440" w:lineRule="exact"/>
        <w:rPr>
          <w:rFonts w:ascii="新宋体" w:eastAsia="新宋体"/>
          <w:b/>
          <w:bCs/>
          <w:sz w:val="24"/>
        </w:rPr>
      </w:pPr>
    </w:p>
    <w:p>
      <w:pPr>
        <w:spacing w:line="440" w:lineRule="exact"/>
        <w:rPr>
          <w:rFonts w:ascii="新宋体" w:eastAsia="新宋体"/>
          <w:b/>
          <w:bCs/>
          <w:sz w:val="24"/>
        </w:rPr>
      </w:pPr>
      <w:r>
        <w:rPr>
          <w:rFonts w:hint="eastAsia" w:ascii="新宋体" w:eastAsia="新宋体"/>
          <w:b/>
          <w:bCs/>
          <w:sz w:val="24"/>
        </w:rPr>
        <w:t>项目名称：                                                   项目编号：</w:t>
      </w:r>
    </w:p>
    <w:tbl>
      <w:tblPr>
        <w:tblStyle w:val="8"/>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984"/>
        <w:gridCol w:w="720"/>
        <w:gridCol w:w="1123"/>
        <w:gridCol w:w="1134"/>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pPr>
              <w:spacing w:line="380" w:lineRule="exact"/>
              <w:jc w:val="center"/>
              <w:rPr>
                <w:rFonts w:ascii="新宋体" w:eastAsia="新宋体"/>
                <w:b/>
                <w:bCs/>
                <w:sz w:val="24"/>
              </w:rPr>
            </w:pPr>
            <w:r>
              <w:rPr>
                <w:rFonts w:hint="eastAsia" w:ascii="新宋体" w:eastAsia="新宋体"/>
                <w:b/>
                <w:bCs/>
                <w:sz w:val="24"/>
              </w:rPr>
              <w:t>序号</w:t>
            </w:r>
          </w:p>
        </w:tc>
        <w:tc>
          <w:tcPr>
            <w:tcW w:w="2192" w:type="dxa"/>
            <w:shd w:val="clear" w:color="auto" w:fill="D9D9D9"/>
            <w:vAlign w:val="center"/>
          </w:tcPr>
          <w:p>
            <w:pPr>
              <w:spacing w:line="380" w:lineRule="exact"/>
              <w:jc w:val="center"/>
              <w:rPr>
                <w:rFonts w:ascii="新宋体" w:eastAsia="新宋体"/>
                <w:b/>
                <w:bCs/>
                <w:sz w:val="24"/>
              </w:rPr>
            </w:pPr>
            <w:r>
              <w:rPr>
                <w:rFonts w:hint="eastAsia" w:ascii="新宋体" w:eastAsia="新宋体"/>
                <w:b/>
                <w:bCs/>
                <w:sz w:val="24"/>
              </w:rPr>
              <w:t>项目名称</w:t>
            </w:r>
          </w:p>
        </w:tc>
        <w:tc>
          <w:tcPr>
            <w:tcW w:w="1984" w:type="dxa"/>
            <w:shd w:val="clear" w:color="auto" w:fill="D9D9D9"/>
            <w:vAlign w:val="center"/>
          </w:tcPr>
          <w:p>
            <w:pPr>
              <w:spacing w:line="380" w:lineRule="exact"/>
              <w:jc w:val="center"/>
              <w:rPr>
                <w:rFonts w:ascii="新宋体" w:eastAsia="新宋体"/>
                <w:b/>
                <w:bCs/>
                <w:sz w:val="24"/>
              </w:rPr>
            </w:pPr>
            <w:r>
              <w:rPr>
                <w:rFonts w:hint="eastAsia" w:ascii="新宋体" w:eastAsia="新宋体"/>
                <w:b/>
                <w:bCs/>
                <w:sz w:val="24"/>
              </w:rPr>
              <w:t>用户单位</w:t>
            </w:r>
          </w:p>
        </w:tc>
        <w:tc>
          <w:tcPr>
            <w:tcW w:w="720" w:type="dxa"/>
            <w:shd w:val="clear" w:color="auto" w:fill="D9D9D9"/>
            <w:vAlign w:val="center"/>
          </w:tcPr>
          <w:p>
            <w:pPr>
              <w:spacing w:line="380" w:lineRule="exact"/>
              <w:jc w:val="center"/>
              <w:rPr>
                <w:rFonts w:ascii="新宋体" w:eastAsia="新宋体"/>
                <w:b/>
                <w:bCs/>
                <w:sz w:val="24"/>
              </w:rPr>
            </w:pPr>
            <w:r>
              <w:rPr>
                <w:rFonts w:hint="eastAsia" w:ascii="新宋体" w:eastAsia="新宋体"/>
                <w:b/>
                <w:bCs/>
                <w:sz w:val="24"/>
              </w:rPr>
              <w:t>数量</w:t>
            </w:r>
          </w:p>
        </w:tc>
        <w:tc>
          <w:tcPr>
            <w:tcW w:w="1123" w:type="dxa"/>
            <w:shd w:val="clear" w:color="auto" w:fill="D9D9D9"/>
            <w:vAlign w:val="center"/>
          </w:tcPr>
          <w:p>
            <w:pPr>
              <w:spacing w:line="380" w:lineRule="exact"/>
              <w:jc w:val="center"/>
              <w:rPr>
                <w:rFonts w:ascii="新宋体" w:eastAsia="新宋体"/>
                <w:b/>
                <w:bCs/>
                <w:sz w:val="24"/>
              </w:rPr>
            </w:pPr>
            <w:r>
              <w:rPr>
                <w:rFonts w:hint="eastAsia" w:ascii="新宋体" w:eastAsia="新宋体"/>
                <w:b/>
                <w:bCs/>
                <w:sz w:val="24"/>
              </w:rPr>
              <w:t>合同金额</w:t>
            </w:r>
          </w:p>
        </w:tc>
        <w:tc>
          <w:tcPr>
            <w:tcW w:w="1134" w:type="dxa"/>
            <w:shd w:val="clear" w:color="auto" w:fill="D9D9D9"/>
            <w:vAlign w:val="center"/>
          </w:tcPr>
          <w:p>
            <w:pPr>
              <w:spacing w:line="380" w:lineRule="exact"/>
              <w:jc w:val="center"/>
              <w:rPr>
                <w:rFonts w:ascii="新宋体" w:eastAsia="新宋体"/>
                <w:b/>
                <w:bCs/>
                <w:sz w:val="24"/>
              </w:rPr>
            </w:pPr>
            <w:r>
              <w:rPr>
                <w:rFonts w:hint="eastAsia" w:ascii="新宋体" w:eastAsia="新宋体"/>
                <w:b/>
                <w:bCs/>
                <w:sz w:val="24"/>
              </w:rPr>
              <w:t>合同签订时间</w:t>
            </w:r>
          </w:p>
        </w:tc>
        <w:tc>
          <w:tcPr>
            <w:tcW w:w="1727" w:type="dxa"/>
            <w:shd w:val="clear" w:color="auto" w:fill="D9D9D9"/>
            <w:vAlign w:val="center"/>
          </w:tcPr>
          <w:p>
            <w:pPr>
              <w:spacing w:line="380" w:lineRule="exact"/>
              <w:jc w:val="center"/>
              <w:rPr>
                <w:rFonts w:ascii="新宋体" w:eastAsia="新宋体"/>
                <w:b/>
                <w:bCs/>
                <w:sz w:val="24"/>
              </w:rPr>
            </w:pPr>
            <w:r>
              <w:rPr>
                <w:rFonts w:hint="eastAsia" w:ascii="新宋体" w:eastAsia="新宋体"/>
                <w:b/>
                <w:bCs/>
                <w:sz w:val="24"/>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bl>
    <w:p>
      <w:pPr>
        <w:spacing w:line="440" w:lineRule="exact"/>
        <w:ind w:left="940" w:hanging="944" w:hangingChars="392"/>
        <w:rPr>
          <w:rFonts w:ascii="新宋体" w:eastAsia="新宋体"/>
          <w:sz w:val="24"/>
        </w:rPr>
      </w:pPr>
      <w:r>
        <w:rPr>
          <w:rFonts w:hint="eastAsia" w:ascii="新宋体" w:eastAsia="新宋体"/>
          <w:b/>
          <w:bCs/>
          <w:sz w:val="24"/>
        </w:rPr>
        <w:t>注：</w:t>
      </w:r>
      <w:r>
        <w:rPr>
          <w:rFonts w:hint="eastAsia" w:ascii="新宋体" w:eastAsia="新宋体"/>
          <w:b/>
          <w:sz w:val="24"/>
        </w:rPr>
        <w:t xml:space="preserve">. </w:t>
      </w:r>
      <w:r>
        <w:rPr>
          <w:rFonts w:hint="eastAsia" w:ascii="新宋体" w:eastAsia="新宋体"/>
          <w:sz w:val="24"/>
        </w:rPr>
        <w:t>提供</w:t>
      </w:r>
      <w:r>
        <w:rPr>
          <w:rFonts w:ascii="新宋体" w:eastAsia="新宋体"/>
          <w:sz w:val="24"/>
        </w:rPr>
        <w:t>三</w:t>
      </w:r>
      <w:r>
        <w:rPr>
          <w:rFonts w:hint="eastAsia" w:ascii="新宋体" w:eastAsia="新宋体"/>
          <w:sz w:val="24"/>
        </w:rPr>
        <w:t>年来（从年始至今）本公司制作的汇报片成功案例（金额不低于万元），并提供其业绩证明（如与最终用户签订的合同或协议）。（复印件加盖公章，提供原件备查）</w:t>
      </w:r>
      <w:r>
        <w:rPr>
          <w:rFonts w:hint="eastAsia" w:ascii="新宋体" w:eastAsia="新宋体"/>
          <w:b/>
          <w:sz w:val="24"/>
        </w:rPr>
        <w:t xml:space="preserve">  </w:t>
      </w:r>
    </w:p>
    <w:p>
      <w:pPr>
        <w:spacing w:line="440" w:lineRule="exact"/>
        <w:ind w:firstLine="4800" w:firstLineChars="2000"/>
        <w:rPr>
          <w:rFonts w:ascii="新宋体" w:eastAsia="新宋体"/>
          <w:sz w:val="24"/>
        </w:rPr>
      </w:pPr>
    </w:p>
    <w:p>
      <w:pPr>
        <w:spacing w:line="440" w:lineRule="exact"/>
        <w:ind w:firstLine="4800" w:firstLineChars="2000"/>
        <w:rPr>
          <w:rFonts w:ascii="新宋体" w:eastAsia="新宋体"/>
          <w:sz w:val="24"/>
        </w:rPr>
      </w:pPr>
      <w:r>
        <w:rPr>
          <w:rFonts w:hint="eastAsia" w:ascii="新宋体" w:eastAsia="新宋体"/>
          <w:sz w:val="24"/>
        </w:rPr>
        <w:t>投标供应商全称（盖章）：</w:t>
      </w:r>
    </w:p>
    <w:p>
      <w:pPr>
        <w:spacing w:line="440" w:lineRule="exact"/>
        <w:ind w:firstLine="4800" w:firstLineChars="2000"/>
        <w:rPr>
          <w:rFonts w:ascii="新宋体" w:eastAsia="新宋体"/>
          <w:sz w:val="24"/>
        </w:rPr>
      </w:pPr>
      <w:r>
        <w:rPr>
          <w:rFonts w:hint="eastAsia" w:ascii="新宋体" w:eastAsia="新宋体"/>
          <w:sz w:val="24"/>
        </w:rPr>
        <w:t>授权代表（签字）：</w:t>
      </w:r>
    </w:p>
    <w:p>
      <w:pPr>
        <w:spacing w:line="440" w:lineRule="exact"/>
        <w:ind w:firstLine="4800" w:firstLineChars="2000"/>
        <w:rPr>
          <w:rFonts w:ascii="新宋体" w:eastAsia="新宋体"/>
          <w:sz w:val="24"/>
        </w:rPr>
      </w:pPr>
      <w:r>
        <w:rPr>
          <w:rFonts w:hint="eastAsia" w:ascii="新宋体" w:eastAsia="新宋体"/>
          <w:sz w:val="24"/>
        </w:rPr>
        <w:t>日  期：       年    月    日</w:t>
      </w:r>
    </w:p>
    <w:p>
      <w:pPr>
        <w:widowControl/>
        <w:jc w:val="left"/>
        <w:rPr>
          <w:rFonts w:ascii="新宋体" w:eastAsia="新宋体"/>
          <w:sz w:val="24"/>
        </w:rPr>
      </w:pPr>
      <w:r>
        <w:rPr>
          <w:rFonts w:ascii="新宋体" w:eastAsia="新宋体"/>
          <w:sz w:val="24"/>
        </w:rPr>
        <w:br w:type="page"/>
      </w:r>
    </w:p>
    <w:p>
      <w:pPr>
        <w:tabs>
          <w:tab w:val="left" w:pos="900"/>
        </w:tabs>
        <w:spacing w:line="460" w:lineRule="exac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附件</w:t>
      </w:r>
      <w:r>
        <w:rPr>
          <w:rFonts w:hint="eastAsia" w:ascii="方正仿宋_GBK" w:hAnsi="方正仿宋_GBK" w:eastAsia="方正仿宋_GBK" w:cs="方正仿宋_GBK"/>
          <w:b/>
          <w:sz w:val="32"/>
          <w:szCs w:val="32"/>
          <w:lang w:eastAsia="zh-CN"/>
        </w:rPr>
        <w:t>六</w:t>
      </w:r>
      <w:r>
        <w:rPr>
          <w:rFonts w:hint="eastAsia" w:ascii="方正仿宋_GBK" w:hAnsi="方正仿宋_GBK" w:eastAsia="方正仿宋_GBK" w:cs="方正仿宋_GBK"/>
          <w:b/>
          <w:sz w:val="32"/>
          <w:szCs w:val="32"/>
        </w:rPr>
        <w:t xml:space="preserve"> 计划进度安排表</w:t>
      </w:r>
    </w:p>
    <w:p>
      <w:pPr>
        <w:pStyle w:val="2"/>
      </w:pPr>
    </w:p>
    <w:p>
      <w:pPr>
        <w:spacing w:line="440" w:lineRule="exact"/>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计划进度安排表</w:t>
      </w:r>
    </w:p>
    <w:p>
      <w:pPr>
        <w:spacing w:line="440" w:lineRule="exact"/>
        <w:jc w:val="left"/>
        <w:rPr>
          <w:rFonts w:ascii="新宋体" w:eastAsia="新宋体"/>
          <w:b/>
          <w:sz w:val="24"/>
        </w:rPr>
      </w:pPr>
      <w:r>
        <w:rPr>
          <w:rFonts w:hint="eastAsia" w:ascii="新宋体" w:eastAsia="新宋体"/>
          <w:b/>
          <w:sz w:val="24"/>
        </w:rPr>
        <w:t>项目名称：                                             招标编号：</w:t>
      </w:r>
    </w:p>
    <w:tbl>
      <w:tblPr>
        <w:tblStyle w:val="8"/>
        <w:tblW w:w="96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2388"/>
        <w:gridCol w:w="2636"/>
        <w:gridCol w:w="26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000" w:type="dxa"/>
            <w:vAlign w:val="center"/>
          </w:tcPr>
          <w:p>
            <w:pPr>
              <w:spacing w:line="440" w:lineRule="exact"/>
              <w:jc w:val="center"/>
              <w:rPr>
                <w:rFonts w:ascii="新宋体" w:eastAsia="新宋体"/>
                <w:sz w:val="24"/>
              </w:rPr>
            </w:pPr>
            <w:r>
              <w:rPr>
                <w:rFonts w:hint="eastAsia" w:ascii="新宋体" w:eastAsia="新宋体"/>
                <w:sz w:val="24"/>
              </w:rPr>
              <w:t>进度情况</w:t>
            </w:r>
          </w:p>
        </w:tc>
        <w:tc>
          <w:tcPr>
            <w:tcW w:w="2388" w:type="dxa"/>
            <w:vAlign w:val="center"/>
          </w:tcPr>
          <w:p>
            <w:pPr>
              <w:spacing w:line="440" w:lineRule="exact"/>
              <w:jc w:val="center"/>
              <w:rPr>
                <w:rFonts w:ascii="新宋体" w:eastAsia="新宋体"/>
                <w:sz w:val="24"/>
              </w:rPr>
            </w:pPr>
            <w:r>
              <w:rPr>
                <w:rFonts w:hint="eastAsia" w:ascii="新宋体" w:eastAsia="新宋体"/>
                <w:sz w:val="24"/>
              </w:rPr>
              <w:t>拟定时间及安排</w:t>
            </w:r>
          </w:p>
        </w:tc>
        <w:tc>
          <w:tcPr>
            <w:tcW w:w="2636" w:type="dxa"/>
            <w:vAlign w:val="center"/>
          </w:tcPr>
          <w:p>
            <w:pPr>
              <w:spacing w:line="440" w:lineRule="exact"/>
              <w:jc w:val="center"/>
              <w:rPr>
                <w:rFonts w:ascii="新宋体" w:eastAsia="新宋体"/>
                <w:sz w:val="24"/>
              </w:rPr>
            </w:pPr>
            <w:r>
              <w:rPr>
                <w:rFonts w:hint="eastAsia" w:ascii="新宋体" w:eastAsia="新宋体"/>
                <w:sz w:val="24"/>
              </w:rPr>
              <w:t>计划完成的工作及内容</w:t>
            </w:r>
          </w:p>
        </w:tc>
        <w:tc>
          <w:tcPr>
            <w:tcW w:w="2646" w:type="dxa"/>
            <w:vAlign w:val="center"/>
          </w:tcPr>
          <w:p>
            <w:pPr>
              <w:spacing w:line="440" w:lineRule="exact"/>
              <w:jc w:val="center"/>
              <w:rPr>
                <w:rFonts w:ascii="新宋体" w:eastAsia="新宋体"/>
                <w:sz w:val="24"/>
              </w:rPr>
            </w:pPr>
            <w:r>
              <w:rPr>
                <w:rFonts w:hint="eastAsia" w:ascii="新宋体" w:eastAsia="新宋体"/>
                <w:sz w:val="24"/>
              </w:rPr>
              <w:t>备注（其他建议或要求）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00" w:type="dxa"/>
            <w:vAlign w:val="center"/>
          </w:tcPr>
          <w:p>
            <w:pPr>
              <w:spacing w:line="440" w:lineRule="exact"/>
              <w:jc w:val="center"/>
              <w:rPr>
                <w:rFonts w:ascii="新宋体" w:eastAsia="新宋体"/>
                <w:sz w:val="24"/>
              </w:rPr>
            </w:pPr>
            <w:r>
              <w:rPr>
                <w:rFonts w:hint="eastAsia" w:ascii="新宋体" w:eastAsia="新宋体"/>
                <w:sz w:val="24"/>
              </w:rPr>
              <w:t>草拟/签订合同</w:t>
            </w:r>
          </w:p>
        </w:tc>
        <w:tc>
          <w:tcPr>
            <w:tcW w:w="2388" w:type="dxa"/>
            <w:vAlign w:val="center"/>
          </w:tcPr>
          <w:p>
            <w:pPr>
              <w:spacing w:line="440" w:lineRule="exact"/>
              <w:jc w:val="center"/>
              <w:rPr>
                <w:rFonts w:ascii="新宋体" w:eastAsia="新宋体"/>
                <w:sz w:val="24"/>
              </w:rPr>
            </w:pPr>
            <w:r>
              <w:rPr>
                <w:rFonts w:hint="eastAsia" w:ascii="新宋体" w:eastAsia="新宋体"/>
                <w:sz w:val="24"/>
              </w:rPr>
              <w:t>第  天</w:t>
            </w:r>
            <w:r>
              <w:rPr>
                <w:rFonts w:hint="eastAsia" w:ascii="新宋体" w:eastAsia="新宋体"/>
                <w:b/>
                <w:sz w:val="24"/>
              </w:rPr>
              <w:t xml:space="preserve"> 至</w:t>
            </w:r>
            <w:r>
              <w:rPr>
                <w:rFonts w:hint="eastAsia" w:ascii="新宋体" w:eastAsia="新宋体"/>
                <w:sz w:val="24"/>
              </w:rPr>
              <w:t xml:space="preserve"> 第  天</w:t>
            </w:r>
          </w:p>
        </w:tc>
        <w:tc>
          <w:tcPr>
            <w:tcW w:w="2636" w:type="dxa"/>
            <w:vAlign w:val="center"/>
          </w:tcPr>
          <w:p>
            <w:pPr>
              <w:spacing w:line="440" w:lineRule="exact"/>
              <w:jc w:val="center"/>
              <w:rPr>
                <w:rFonts w:ascii="新宋体" w:eastAsia="新宋体"/>
                <w:sz w:val="24"/>
              </w:rPr>
            </w:pPr>
          </w:p>
        </w:tc>
        <w:tc>
          <w:tcPr>
            <w:tcW w:w="2646" w:type="dxa"/>
            <w:vAlign w:val="center"/>
          </w:tcPr>
          <w:p>
            <w:pPr>
              <w:spacing w:line="440" w:lineRule="exact"/>
              <w:jc w:val="center"/>
              <w:rPr>
                <w:rFonts w:ascii="新宋体" w:eastAsia="新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00" w:type="dxa"/>
            <w:vMerge w:val="restart"/>
            <w:vAlign w:val="center"/>
          </w:tcPr>
          <w:p>
            <w:pPr>
              <w:spacing w:line="440" w:lineRule="exact"/>
              <w:jc w:val="center"/>
              <w:rPr>
                <w:rFonts w:ascii="新宋体" w:eastAsia="新宋体"/>
                <w:sz w:val="24"/>
              </w:rPr>
            </w:pPr>
            <w:r>
              <w:rPr>
                <w:rFonts w:hint="eastAsia" w:ascii="新宋体" w:eastAsia="新宋体"/>
                <w:sz w:val="24"/>
              </w:rPr>
              <w:t>设计制作</w:t>
            </w:r>
          </w:p>
        </w:tc>
        <w:tc>
          <w:tcPr>
            <w:tcW w:w="2388" w:type="dxa"/>
            <w:vAlign w:val="center"/>
          </w:tcPr>
          <w:p>
            <w:pPr>
              <w:spacing w:line="440" w:lineRule="exact"/>
              <w:jc w:val="center"/>
              <w:rPr>
                <w:rFonts w:ascii="新宋体" w:eastAsia="新宋体"/>
                <w:sz w:val="24"/>
              </w:rPr>
            </w:pPr>
            <w:r>
              <w:rPr>
                <w:rFonts w:hint="eastAsia" w:ascii="新宋体" w:eastAsia="新宋体"/>
                <w:sz w:val="24"/>
              </w:rPr>
              <w:t>第  天</w:t>
            </w:r>
            <w:r>
              <w:rPr>
                <w:rFonts w:hint="eastAsia" w:ascii="新宋体" w:eastAsia="新宋体"/>
                <w:b/>
                <w:sz w:val="24"/>
              </w:rPr>
              <w:t xml:space="preserve"> 至</w:t>
            </w:r>
            <w:r>
              <w:rPr>
                <w:rFonts w:hint="eastAsia" w:ascii="新宋体" w:eastAsia="新宋体"/>
                <w:sz w:val="24"/>
              </w:rPr>
              <w:t xml:space="preserve"> 第  天</w:t>
            </w:r>
          </w:p>
        </w:tc>
        <w:tc>
          <w:tcPr>
            <w:tcW w:w="2636" w:type="dxa"/>
            <w:vAlign w:val="center"/>
          </w:tcPr>
          <w:p>
            <w:pPr>
              <w:spacing w:line="440" w:lineRule="exact"/>
              <w:jc w:val="center"/>
              <w:rPr>
                <w:rFonts w:ascii="新宋体" w:eastAsia="新宋体"/>
                <w:sz w:val="24"/>
              </w:rPr>
            </w:pPr>
          </w:p>
        </w:tc>
        <w:tc>
          <w:tcPr>
            <w:tcW w:w="2646" w:type="dxa"/>
            <w:vAlign w:val="center"/>
          </w:tcPr>
          <w:p>
            <w:pPr>
              <w:spacing w:line="440" w:lineRule="exact"/>
              <w:jc w:val="center"/>
              <w:rPr>
                <w:rFonts w:ascii="新宋体" w:eastAsia="新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00" w:type="dxa"/>
            <w:vMerge w:val="continue"/>
            <w:vAlign w:val="center"/>
          </w:tcPr>
          <w:p/>
        </w:tc>
        <w:tc>
          <w:tcPr>
            <w:tcW w:w="2388" w:type="dxa"/>
            <w:vAlign w:val="center"/>
          </w:tcPr>
          <w:p>
            <w:pPr>
              <w:spacing w:line="440" w:lineRule="exact"/>
              <w:jc w:val="center"/>
              <w:rPr>
                <w:rFonts w:ascii="新宋体" w:eastAsia="新宋体"/>
                <w:sz w:val="24"/>
              </w:rPr>
            </w:pPr>
            <w:r>
              <w:rPr>
                <w:rFonts w:hint="eastAsia" w:ascii="新宋体" w:eastAsia="新宋体"/>
                <w:sz w:val="24"/>
              </w:rPr>
              <w:t>第  天</w:t>
            </w:r>
            <w:r>
              <w:rPr>
                <w:rFonts w:hint="eastAsia" w:ascii="新宋体" w:eastAsia="新宋体"/>
                <w:b/>
                <w:sz w:val="24"/>
              </w:rPr>
              <w:t xml:space="preserve"> 至</w:t>
            </w:r>
            <w:r>
              <w:rPr>
                <w:rFonts w:hint="eastAsia" w:ascii="新宋体" w:eastAsia="新宋体"/>
                <w:sz w:val="24"/>
              </w:rPr>
              <w:t xml:space="preserve"> 第  天</w:t>
            </w:r>
          </w:p>
        </w:tc>
        <w:tc>
          <w:tcPr>
            <w:tcW w:w="2636" w:type="dxa"/>
            <w:vAlign w:val="center"/>
          </w:tcPr>
          <w:p>
            <w:pPr>
              <w:spacing w:line="440" w:lineRule="exact"/>
              <w:jc w:val="center"/>
              <w:rPr>
                <w:rFonts w:ascii="新宋体" w:eastAsia="新宋体"/>
                <w:sz w:val="24"/>
              </w:rPr>
            </w:pPr>
          </w:p>
        </w:tc>
        <w:tc>
          <w:tcPr>
            <w:tcW w:w="2646" w:type="dxa"/>
            <w:vAlign w:val="center"/>
          </w:tcPr>
          <w:p>
            <w:pPr>
              <w:spacing w:line="440" w:lineRule="exact"/>
              <w:jc w:val="center"/>
              <w:rPr>
                <w:rFonts w:ascii="新宋体" w:eastAsia="新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00" w:type="dxa"/>
            <w:vMerge w:val="continue"/>
            <w:vAlign w:val="center"/>
          </w:tcPr>
          <w:p/>
        </w:tc>
        <w:tc>
          <w:tcPr>
            <w:tcW w:w="2388" w:type="dxa"/>
            <w:vAlign w:val="center"/>
          </w:tcPr>
          <w:p>
            <w:pPr>
              <w:spacing w:line="440" w:lineRule="exact"/>
              <w:jc w:val="center"/>
              <w:rPr>
                <w:rFonts w:ascii="新宋体" w:eastAsia="新宋体"/>
                <w:sz w:val="24"/>
              </w:rPr>
            </w:pPr>
            <w:r>
              <w:rPr>
                <w:rFonts w:hint="eastAsia" w:ascii="新宋体" w:eastAsia="新宋体"/>
                <w:sz w:val="24"/>
              </w:rPr>
              <w:t>第  天</w:t>
            </w:r>
            <w:r>
              <w:rPr>
                <w:rFonts w:hint="eastAsia" w:ascii="新宋体" w:eastAsia="新宋体"/>
                <w:b/>
                <w:sz w:val="24"/>
              </w:rPr>
              <w:t xml:space="preserve"> 至</w:t>
            </w:r>
            <w:r>
              <w:rPr>
                <w:rFonts w:hint="eastAsia" w:ascii="新宋体" w:eastAsia="新宋体"/>
                <w:sz w:val="24"/>
              </w:rPr>
              <w:t xml:space="preserve"> 第  天</w:t>
            </w:r>
          </w:p>
        </w:tc>
        <w:tc>
          <w:tcPr>
            <w:tcW w:w="2636" w:type="dxa"/>
            <w:vAlign w:val="center"/>
          </w:tcPr>
          <w:p>
            <w:pPr>
              <w:spacing w:line="440" w:lineRule="exact"/>
              <w:jc w:val="center"/>
              <w:rPr>
                <w:rFonts w:ascii="新宋体" w:eastAsia="新宋体"/>
                <w:sz w:val="24"/>
              </w:rPr>
            </w:pPr>
          </w:p>
        </w:tc>
        <w:tc>
          <w:tcPr>
            <w:tcW w:w="2646" w:type="dxa"/>
            <w:vAlign w:val="center"/>
          </w:tcPr>
          <w:p>
            <w:pPr>
              <w:spacing w:line="440" w:lineRule="exact"/>
              <w:jc w:val="center"/>
              <w:rPr>
                <w:rFonts w:ascii="新宋体" w:eastAsia="新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00" w:type="dxa"/>
            <w:vMerge w:val="continue"/>
            <w:vAlign w:val="center"/>
          </w:tcPr>
          <w:p/>
        </w:tc>
        <w:tc>
          <w:tcPr>
            <w:tcW w:w="2388" w:type="dxa"/>
            <w:vAlign w:val="center"/>
          </w:tcPr>
          <w:p>
            <w:pPr>
              <w:spacing w:line="440" w:lineRule="exact"/>
              <w:jc w:val="center"/>
              <w:rPr>
                <w:rFonts w:ascii="新宋体" w:eastAsia="新宋体"/>
                <w:sz w:val="24"/>
              </w:rPr>
            </w:pPr>
            <w:r>
              <w:rPr>
                <w:rFonts w:hint="eastAsia" w:ascii="新宋体" w:eastAsia="新宋体"/>
                <w:sz w:val="24"/>
              </w:rPr>
              <w:t>第  天</w:t>
            </w:r>
            <w:r>
              <w:rPr>
                <w:rFonts w:hint="eastAsia" w:ascii="新宋体" w:eastAsia="新宋体"/>
                <w:b/>
                <w:sz w:val="24"/>
              </w:rPr>
              <w:t xml:space="preserve"> 至</w:t>
            </w:r>
            <w:r>
              <w:rPr>
                <w:rFonts w:hint="eastAsia" w:ascii="新宋体" w:eastAsia="新宋体"/>
                <w:sz w:val="24"/>
              </w:rPr>
              <w:t xml:space="preserve"> 第  天</w:t>
            </w:r>
          </w:p>
        </w:tc>
        <w:tc>
          <w:tcPr>
            <w:tcW w:w="2636" w:type="dxa"/>
            <w:vAlign w:val="center"/>
          </w:tcPr>
          <w:p>
            <w:pPr>
              <w:spacing w:line="440" w:lineRule="exact"/>
              <w:jc w:val="center"/>
              <w:rPr>
                <w:rFonts w:ascii="新宋体" w:eastAsia="新宋体"/>
                <w:sz w:val="24"/>
              </w:rPr>
            </w:pPr>
          </w:p>
        </w:tc>
        <w:tc>
          <w:tcPr>
            <w:tcW w:w="2646" w:type="dxa"/>
            <w:vAlign w:val="center"/>
          </w:tcPr>
          <w:p>
            <w:pPr>
              <w:spacing w:line="440" w:lineRule="exact"/>
              <w:jc w:val="center"/>
              <w:rPr>
                <w:rFonts w:ascii="新宋体" w:eastAsia="新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00" w:type="dxa"/>
            <w:vAlign w:val="center"/>
          </w:tcPr>
          <w:p>
            <w:pPr>
              <w:spacing w:line="440" w:lineRule="exact"/>
              <w:jc w:val="center"/>
              <w:rPr>
                <w:rFonts w:ascii="新宋体" w:eastAsia="新宋体"/>
                <w:sz w:val="24"/>
              </w:rPr>
            </w:pPr>
            <w:r>
              <w:rPr>
                <w:rFonts w:hint="eastAsia" w:ascii="新宋体" w:eastAsia="新宋体"/>
                <w:sz w:val="24"/>
              </w:rPr>
              <w:t>初 稿</w:t>
            </w:r>
          </w:p>
        </w:tc>
        <w:tc>
          <w:tcPr>
            <w:tcW w:w="2388" w:type="dxa"/>
            <w:vAlign w:val="center"/>
          </w:tcPr>
          <w:p>
            <w:pPr>
              <w:spacing w:line="440" w:lineRule="exact"/>
              <w:jc w:val="center"/>
              <w:rPr>
                <w:rFonts w:ascii="新宋体" w:eastAsia="新宋体"/>
                <w:sz w:val="24"/>
              </w:rPr>
            </w:pPr>
            <w:r>
              <w:rPr>
                <w:rFonts w:hint="eastAsia" w:ascii="新宋体" w:eastAsia="新宋体"/>
                <w:sz w:val="24"/>
              </w:rPr>
              <w:t>第  天</w:t>
            </w:r>
            <w:r>
              <w:rPr>
                <w:rFonts w:hint="eastAsia" w:ascii="新宋体" w:eastAsia="新宋体"/>
                <w:b/>
                <w:sz w:val="24"/>
              </w:rPr>
              <w:t xml:space="preserve"> 至</w:t>
            </w:r>
            <w:r>
              <w:rPr>
                <w:rFonts w:hint="eastAsia" w:ascii="新宋体" w:eastAsia="新宋体"/>
                <w:sz w:val="24"/>
              </w:rPr>
              <w:t xml:space="preserve"> 第  天</w:t>
            </w:r>
          </w:p>
        </w:tc>
        <w:tc>
          <w:tcPr>
            <w:tcW w:w="2636" w:type="dxa"/>
            <w:vAlign w:val="center"/>
          </w:tcPr>
          <w:p>
            <w:pPr>
              <w:spacing w:line="440" w:lineRule="exact"/>
              <w:jc w:val="center"/>
              <w:rPr>
                <w:rFonts w:ascii="新宋体" w:eastAsia="新宋体"/>
                <w:sz w:val="24"/>
              </w:rPr>
            </w:pPr>
          </w:p>
        </w:tc>
        <w:tc>
          <w:tcPr>
            <w:tcW w:w="2646" w:type="dxa"/>
            <w:vAlign w:val="center"/>
          </w:tcPr>
          <w:p>
            <w:pPr>
              <w:spacing w:line="440" w:lineRule="exact"/>
              <w:jc w:val="center"/>
              <w:rPr>
                <w:rFonts w:ascii="新宋体" w:eastAsia="新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00" w:type="dxa"/>
            <w:vAlign w:val="center"/>
          </w:tcPr>
          <w:p>
            <w:pPr>
              <w:spacing w:line="440" w:lineRule="exact"/>
              <w:jc w:val="center"/>
              <w:rPr>
                <w:rFonts w:ascii="新宋体" w:eastAsia="新宋体"/>
                <w:sz w:val="24"/>
              </w:rPr>
            </w:pPr>
            <w:r>
              <w:rPr>
                <w:rFonts w:hint="eastAsia" w:ascii="新宋体" w:eastAsia="新宋体"/>
                <w:sz w:val="24"/>
              </w:rPr>
              <w:t>验 收</w:t>
            </w:r>
          </w:p>
        </w:tc>
        <w:tc>
          <w:tcPr>
            <w:tcW w:w="2388" w:type="dxa"/>
            <w:vAlign w:val="center"/>
          </w:tcPr>
          <w:p>
            <w:pPr>
              <w:spacing w:line="440" w:lineRule="exact"/>
              <w:jc w:val="center"/>
              <w:rPr>
                <w:rFonts w:ascii="新宋体" w:eastAsia="新宋体"/>
                <w:sz w:val="24"/>
              </w:rPr>
            </w:pPr>
            <w:r>
              <w:rPr>
                <w:rFonts w:hint="eastAsia" w:ascii="新宋体" w:eastAsia="新宋体"/>
                <w:sz w:val="24"/>
              </w:rPr>
              <w:t>第  天</w:t>
            </w:r>
            <w:r>
              <w:rPr>
                <w:rFonts w:hint="eastAsia" w:ascii="新宋体" w:eastAsia="新宋体"/>
                <w:b/>
                <w:sz w:val="24"/>
              </w:rPr>
              <w:t xml:space="preserve"> 至</w:t>
            </w:r>
            <w:r>
              <w:rPr>
                <w:rFonts w:hint="eastAsia" w:ascii="新宋体" w:eastAsia="新宋体"/>
                <w:sz w:val="24"/>
              </w:rPr>
              <w:t xml:space="preserve"> 第  天</w:t>
            </w:r>
          </w:p>
        </w:tc>
        <w:tc>
          <w:tcPr>
            <w:tcW w:w="2636" w:type="dxa"/>
            <w:vAlign w:val="center"/>
          </w:tcPr>
          <w:p>
            <w:pPr>
              <w:spacing w:line="440" w:lineRule="exact"/>
              <w:jc w:val="center"/>
              <w:rPr>
                <w:rFonts w:ascii="新宋体" w:eastAsia="新宋体"/>
                <w:sz w:val="24"/>
              </w:rPr>
            </w:pPr>
          </w:p>
        </w:tc>
        <w:tc>
          <w:tcPr>
            <w:tcW w:w="2646" w:type="dxa"/>
            <w:vAlign w:val="center"/>
          </w:tcPr>
          <w:p>
            <w:pPr>
              <w:spacing w:line="440" w:lineRule="exact"/>
              <w:jc w:val="center"/>
              <w:rPr>
                <w:rFonts w:ascii="新宋体" w:eastAsia="新宋体"/>
                <w:sz w:val="24"/>
              </w:rPr>
            </w:pPr>
          </w:p>
        </w:tc>
      </w:tr>
    </w:tbl>
    <w:p>
      <w:pPr>
        <w:spacing w:line="440" w:lineRule="exact"/>
        <w:jc w:val="left"/>
        <w:rPr>
          <w:rFonts w:ascii="新宋体" w:eastAsia="新宋体"/>
          <w:sz w:val="24"/>
        </w:rPr>
      </w:pPr>
    </w:p>
    <w:p>
      <w:pPr>
        <w:spacing w:line="440" w:lineRule="exact"/>
        <w:ind w:firstLine="4920" w:firstLineChars="2050"/>
        <w:jc w:val="left"/>
        <w:rPr>
          <w:rFonts w:ascii="新宋体" w:eastAsia="新宋体"/>
          <w:sz w:val="24"/>
        </w:rPr>
      </w:pPr>
      <w:r>
        <w:rPr>
          <w:rFonts w:hint="eastAsia" w:ascii="新宋体" w:eastAsia="新宋体"/>
          <w:sz w:val="24"/>
        </w:rPr>
        <w:t>投标供应商全称（盖章）：</w:t>
      </w:r>
    </w:p>
    <w:p>
      <w:pPr>
        <w:spacing w:line="440" w:lineRule="exact"/>
        <w:jc w:val="left"/>
        <w:rPr>
          <w:rFonts w:ascii="新宋体" w:eastAsia="新宋体"/>
          <w:sz w:val="24"/>
        </w:rPr>
      </w:pPr>
      <w:r>
        <w:rPr>
          <w:rFonts w:hint="eastAsia" w:ascii="新宋体" w:eastAsia="新宋体"/>
          <w:sz w:val="24"/>
        </w:rPr>
        <w:t xml:space="preserve">                                    法定代表人或授权代表（签字或盖章）：</w:t>
      </w:r>
    </w:p>
    <w:p>
      <w:pPr>
        <w:spacing w:line="440" w:lineRule="exact"/>
        <w:jc w:val="left"/>
        <w:rPr>
          <w:rFonts w:ascii="新宋体" w:eastAsia="新宋体"/>
          <w:sz w:val="24"/>
        </w:rPr>
      </w:pPr>
      <w:r>
        <w:rPr>
          <w:rFonts w:hint="eastAsia" w:ascii="新宋体" w:eastAsia="新宋体"/>
          <w:sz w:val="24"/>
        </w:rPr>
        <w:t xml:space="preserve">                                         日    期：    年   月   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050BBD"/>
    <w:multiLevelType w:val="multilevel"/>
    <w:tmpl w:val="B0050BBD"/>
    <w:lvl w:ilvl="0" w:tentative="0">
      <w:start w:val="1"/>
      <w:numFmt w:val="none"/>
      <w:lvlText w:val=""/>
      <w:lvlJc w:val="left"/>
      <w:pPr>
        <w:tabs>
          <w:tab w:val="left" w:pos="0"/>
        </w:tabs>
        <w:ind w:left="432" w:hanging="432"/>
      </w:pPr>
      <w:rPr>
        <w:rFonts w:hint="eastAsia"/>
      </w:rPr>
    </w:lvl>
    <w:lvl w:ilvl="1" w:tentative="0">
      <w:start w:val="1"/>
      <w:numFmt w:val="none"/>
      <w:lvlText w:val=" "/>
      <w:lvlJc w:val="left"/>
      <w:pPr>
        <w:tabs>
          <w:tab w:val="left" w:pos="0"/>
        </w:tabs>
        <w:ind w:left="576" w:hanging="576"/>
      </w:pPr>
      <w:rPr>
        <w:rFonts w:hint="eastAsia"/>
      </w:rPr>
    </w:lvl>
    <w:lvl w:ilvl="2" w:tentative="0">
      <w:start w:val="1"/>
      <w:numFmt w:val="none"/>
      <w:pStyle w:val="4"/>
      <w:lvlText w:val=""/>
      <w:lvlJc w:val="left"/>
      <w:pPr>
        <w:tabs>
          <w:tab w:val="left" w:pos="0"/>
        </w:tabs>
        <w:ind w:left="720" w:hanging="720"/>
      </w:pPr>
      <w:rPr>
        <w:rFonts w:hint="eastAsia"/>
      </w:rPr>
    </w:lvl>
    <w:lvl w:ilvl="3" w:tentative="0">
      <w:start w:val="1"/>
      <w:numFmt w:val="none"/>
      <w:lvlText w:val="    "/>
      <w:lvlJc w:val="left"/>
      <w:pPr>
        <w:tabs>
          <w:tab w:val="left" w:pos="0"/>
        </w:tabs>
        <w:ind w:left="864" w:hanging="864"/>
      </w:pPr>
      <w:rPr>
        <w:rFonts w:hint="eastAsia"/>
      </w:rPr>
    </w:lvl>
    <w:lvl w:ilvl="4" w:tentative="0">
      <w:start w:val="1"/>
      <w:numFmt w:val="none"/>
      <w:lvlText w:val="      "/>
      <w:lvlJc w:val="left"/>
      <w:pPr>
        <w:tabs>
          <w:tab w:val="left" w:pos="0"/>
        </w:tabs>
        <w:ind w:left="1008" w:hanging="1008"/>
      </w:pPr>
      <w:rPr>
        <w:rFonts w:hint="eastAsia"/>
      </w:rPr>
    </w:lvl>
    <w:lvl w:ilvl="5" w:tentative="0">
      <w:start w:val="1"/>
      <w:numFmt w:val="none"/>
      <w:lvlText w:val="           "/>
      <w:lvlJc w:val="left"/>
      <w:pPr>
        <w:tabs>
          <w:tab w:val="left" w:pos="0"/>
        </w:tabs>
        <w:ind w:left="1152" w:hanging="1152"/>
      </w:pPr>
      <w:rPr>
        <w:rFonts w:hint="eastAsia"/>
      </w:rPr>
    </w:lvl>
    <w:lvl w:ilvl="6" w:tentative="0">
      <w:start w:val="1"/>
      <w:numFmt w:val="decimal"/>
      <w:lvlText w:val="%1.%2.%3.%4.%5.%6.%7"/>
      <w:lvlJc w:val="left"/>
      <w:pPr>
        <w:tabs>
          <w:tab w:val="left" w:pos="0"/>
        </w:tabs>
        <w:ind w:left="1296" w:hanging="1296"/>
      </w:pPr>
      <w:rPr>
        <w:rFonts w:hint="eastAsia"/>
      </w:rPr>
    </w:lvl>
    <w:lvl w:ilvl="7" w:tentative="0">
      <w:start w:val="1"/>
      <w:numFmt w:val="decimal"/>
      <w:lvlText w:val="%1.%2.%3.%4.%5.%6.%7.%8"/>
      <w:lvlJc w:val="left"/>
      <w:pPr>
        <w:tabs>
          <w:tab w:val="left" w:pos="0"/>
        </w:tabs>
        <w:ind w:left="1440" w:hanging="1440"/>
      </w:pPr>
      <w:rPr>
        <w:rFonts w:hint="eastAsia"/>
      </w:rPr>
    </w:lvl>
    <w:lvl w:ilvl="8" w:tentative="0">
      <w:start w:val="1"/>
      <w:numFmt w:val="decimal"/>
      <w:lvlText w:val="%1.%2.%3.%4.%5.%6.%7.%8.%9"/>
      <w:lvlJc w:val="left"/>
      <w:pPr>
        <w:tabs>
          <w:tab w:val="left" w:pos="0"/>
        </w:tabs>
        <w:ind w:left="1584" w:hanging="1584"/>
      </w:pPr>
      <w:rPr>
        <w:rFonts w:hint="eastAsia"/>
      </w:rPr>
    </w:lvl>
  </w:abstractNum>
  <w:abstractNum w:abstractNumId="1">
    <w:nsid w:val="5D873FF2"/>
    <w:multiLevelType w:val="multilevel"/>
    <w:tmpl w:val="5D873FF2"/>
    <w:lvl w:ilvl="0" w:tentative="0">
      <w:start w:val="1"/>
      <w:numFmt w:val="decimal"/>
      <w:lvlText w:val="%1"/>
      <w:lvlJc w:val="left"/>
      <w:pPr>
        <w:tabs>
          <w:tab w:val="left" w:pos="0"/>
        </w:tabs>
        <w:ind w:left="60" w:firstLine="53"/>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D229D"/>
    <w:rsid w:val="00D87193"/>
    <w:rsid w:val="07BD229D"/>
    <w:rsid w:val="0C483DCE"/>
    <w:rsid w:val="0D511850"/>
    <w:rsid w:val="17ED065B"/>
    <w:rsid w:val="214B0811"/>
    <w:rsid w:val="249C1DDF"/>
    <w:rsid w:val="3FDE609B"/>
    <w:rsid w:val="5EAF7627"/>
    <w:rsid w:val="68AE2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4">
    <w:name w:val="heading 3"/>
    <w:basedOn w:val="1"/>
    <w:next w:val="5"/>
    <w:qFormat/>
    <w:uiPriority w:val="0"/>
    <w:pPr>
      <w:keepNext/>
      <w:keepLines/>
      <w:widowControl/>
      <w:numPr>
        <w:ilvl w:val="2"/>
        <w:numId w:val="1"/>
      </w:numPr>
      <w:spacing w:before="120" w:after="120" w:line="360" w:lineRule="auto"/>
      <w:jc w:val="center"/>
      <w:outlineLvl w:val="2"/>
    </w:pPr>
    <w:rPr>
      <w:kern w:val="0"/>
      <w:sz w:val="32"/>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20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2020-06-30T11:27:00Z</dcterms:created>
  <dc:creator>吃货大脸猫</dc:creator>
  <cp:lastModifiedBy>吃货大脸猫</cp:lastModifiedBy>
  <dcterms:modified xsi:type="dcterms:W3CDTF">2020-07-02T02:35:02Z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